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0"/>
        <w:jc w:val="center"/>
        <w:rPr>
          <w:rFonts w:hint="eastAsia" w:ascii="微软雅黑" w:hAnsi="微软雅黑" w:eastAsia="微软雅黑" w:cs="微软雅黑"/>
          <w:caps w:val="0"/>
          <w:color w:val="CC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caps w:val="0"/>
          <w:color w:val="CC0000"/>
          <w:spacing w:val="0"/>
          <w:sz w:val="22"/>
          <w:szCs w:val="22"/>
          <w:bdr w:val="none" w:color="auto" w:sz="0" w:space="0"/>
          <w:shd w:val="clear" w:fill="FFFFFF"/>
        </w:rPr>
        <w:t>东莞理工学院国际商务专业2023年硕士研究生第二次复试递补考生名单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Arial" w:hAnsi="Arial" w:eastAsia="宋体" w:cs="Arial"/>
          <w:i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5FBFF"/>
          <w:lang w:val="en-US" w:eastAsia="zh-CN" w:bidi="ar"/>
        </w:rPr>
        <w:t>作者：</w:t>
      </w:r>
      <w:r>
        <w:rPr>
          <w:rFonts w:hint="default" w:ascii="Arial" w:hAnsi="Arial" w:eastAsia="宋体" w:cs="Arial"/>
          <w:i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5FBFF"/>
          <w:lang w:val="en-US" w:eastAsia="zh-CN" w:bidi="ar"/>
        </w:rPr>
        <w:t> 来源：本站原创 发布时间：2023/04/23 点击数：167次 字体： 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instrText xml:space="preserve"> HYPERLINK "https://jgy.dgut.edu.cn/info/1066/javascript:fontZoomB();" </w:instrTex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5FBFF"/>
        </w:rPr>
        <w:drawing>
          <wp:inline distT="0" distB="0" distL="114300" distR="114300">
            <wp:extent cx="161925" cy="161925"/>
            <wp:effectExtent l="0" t="0" r="3175" b="317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5FBFF"/>
        </w:rPr>
        <w:t>大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shd w:val="clear" w:fill="F5FBFF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instrText xml:space="preserve"> HYPERLINK "https://jgy.dgut.edu.cn/info/1066/javascript:fontZoomA();" </w:instrTex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5FBFF"/>
        </w:rPr>
        <w:drawing>
          <wp:inline distT="0" distB="0" distL="114300" distR="114300">
            <wp:extent cx="152400" cy="161925"/>
            <wp:effectExtent l="0" t="0" r="0" b="317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sz w:val="12"/>
          <w:szCs w:val="12"/>
          <w:u w:val="none"/>
          <w:bdr w:val="none" w:color="auto" w:sz="0" w:space="0"/>
          <w:shd w:val="clear" w:fill="F5FBFF"/>
        </w:rPr>
        <w:t>小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5FB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经审核，东莞理工学院国际商务专业2023年硕士研究生第二次复试递补考生名单公示如下。</w:t>
      </w:r>
    </w:p>
    <w:tbl>
      <w:tblPr>
        <w:tblW w:w="4998" w:type="pct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4"/>
        <w:gridCol w:w="2569"/>
        <w:gridCol w:w="2081"/>
        <w:gridCol w:w="480"/>
        <w:gridCol w:w="457"/>
        <w:gridCol w:w="457"/>
        <w:gridCol w:w="621"/>
        <w:gridCol w:w="622"/>
        <w:gridCol w:w="622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准考证号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复试编号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政治理论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业务课一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业务课二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初试成绩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105613512220864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118190254032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付博伟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bookmarkStart w:id="0" w:name="_GoBack"/>
            <w:bookmarkEnd w:id="0"/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110783123402611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118190254033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黄婉丽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105593210008649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118190254034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张琼柔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103903360304758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118190254035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万娟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4C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2023-05-13T02:52:21Z</dcterms:created>
  <dc:creator>86188</dc:creator>
  <cp:lastModifiedBy>随风而动</cp:lastModifiedBy>
  <dcterms:modified xsi:type="dcterms:W3CDTF">2023-05-13T02:52:27Z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