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360" w:lineRule="atLeast"/>
        <w:ind w:left="0" w:right="0"/>
        <w:jc w:val="center"/>
        <w:rPr>
          <w:b/>
          <w:bCs/>
          <w:color w:val="404040"/>
          <w:sz w:val="32"/>
          <w:szCs w:val="32"/>
        </w:rPr>
      </w:pPr>
      <w:bookmarkStart w:id="0" w:name="_GoBack"/>
      <w:r>
        <w:rPr>
          <w:b/>
          <w:bCs/>
          <w:color w:val="404040"/>
          <w:sz w:val="32"/>
          <w:szCs w:val="32"/>
          <w:bdr w:val="none" w:color="auto" w:sz="0" w:space="0"/>
        </w:rPr>
        <w:t>2023年硕士研究生招生调剂信息</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16"/>
          <w:szCs w:val="16"/>
        </w:rPr>
      </w:pPr>
      <w:r>
        <w:rPr>
          <w:rFonts w:ascii="宋体" w:hAnsi="宋体" w:eastAsia="宋体" w:cs="宋体"/>
          <w:kern w:val="0"/>
          <w:sz w:val="16"/>
          <w:szCs w:val="16"/>
          <w:bdr w:val="none" w:color="auto" w:sz="0" w:space="0"/>
          <w:lang w:val="en-US" w:eastAsia="zh-CN" w:bidi="ar"/>
        </w:rPr>
        <w:t>发布时间：2023-04-07 12:36:32 </w:t>
      </w:r>
      <w:r>
        <w:rPr>
          <w:rFonts w:ascii="宋体" w:hAnsi="宋体" w:eastAsia="宋体" w:cs="宋体"/>
          <w:kern w:val="0"/>
          <w:sz w:val="16"/>
          <w:szCs w:val="16"/>
          <w:bdr w:val="none" w:color="auto" w:sz="0" w:space="0"/>
          <w:lang w:val="en-US" w:eastAsia="zh-CN" w:bidi="ar"/>
        </w:rPr>
        <w:drawing>
          <wp:inline distT="0" distB="0" distL="114300" distR="114300">
            <wp:extent cx="285750" cy="2857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85750" cy="285750"/>
                    </a:xfrm>
                    <a:prstGeom prst="rect">
                      <a:avLst/>
                    </a:prstGeom>
                    <a:noFill/>
                    <a:ln w="9525">
                      <a:noFill/>
                    </a:ln>
                  </pic:spPr>
                </pic:pic>
              </a:graphicData>
            </a:graphic>
          </wp:inline>
        </w:drawing>
      </w:r>
      <w:r>
        <w:rPr>
          <w:rFonts w:ascii="宋体" w:hAnsi="宋体" w:eastAsia="宋体" w:cs="宋体"/>
          <w:kern w:val="0"/>
          <w:sz w:val="16"/>
          <w:szCs w:val="16"/>
          <w:bdr w:val="none" w:color="auto" w:sz="0" w:space="0"/>
          <w:lang w:val="en-US" w:eastAsia="zh-CN" w:bidi="ar"/>
        </w:rPr>
        <w:t>分享到： </w:t>
      </w:r>
      <w:r>
        <w:rPr>
          <w:rFonts w:ascii="宋体" w:hAnsi="宋体" w:eastAsia="宋体" w:cs="宋体"/>
          <w:color w:val="4D4F53"/>
          <w:sz w:val="16"/>
          <w:szCs w:val="16"/>
          <w:u w:val="none"/>
          <w:bdr w:val="none" w:color="auto" w:sz="0" w:space="0"/>
        </w:rPr>
        <w:drawing>
          <wp:inline distT="0" distB="0" distL="114300" distR="114300">
            <wp:extent cx="285750" cy="285750"/>
            <wp:effectExtent l="0" t="0" r="6350" b="6350"/>
            <wp:docPr id="2" name="图片 2" descr="IMG_257">
              <a:hlinkClick xmlns:a="http://schemas.openxmlformats.org/drawingml/2006/main" r:id="rId5" tooltip="微信扫码分享"/>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6"/>
                    <a:stretch>
                      <a:fillRect/>
                    </a:stretch>
                  </pic:blipFill>
                  <pic:spPr>
                    <a:xfrm>
                      <a:off x="0" y="0"/>
                      <a:ext cx="285750" cy="285750"/>
                    </a:xfrm>
                    <a:prstGeom prst="rect">
                      <a:avLst/>
                    </a:prstGeom>
                    <a:noFill/>
                    <a:ln w="9525">
                      <a:noFill/>
                    </a:ln>
                  </pic:spPr>
                </pic:pic>
              </a:graphicData>
            </a:graphic>
          </wp:inline>
        </w:drawing>
      </w:r>
      <w:r>
        <w:rPr>
          <w:rFonts w:ascii="宋体" w:hAnsi="宋体" w:eastAsia="宋体" w:cs="宋体"/>
          <w:kern w:val="0"/>
          <w:sz w:val="16"/>
          <w:szCs w:val="16"/>
          <w:bdr w:val="none" w:color="auto" w:sz="0" w:space="0"/>
          <w:lang w:val="en-US" w:eastAsia="zh-CN" w:bidi="ar"/>
        </w:rPr>
        <w:t> </w:t>
      </w:r>
      <w:r>
        <w:rPr>
          <w:rFonts w:ascii="宋体" w:hAnsi="宋体" w:eastAsia="宋体" w:cs="宋体"/>
          <w:color w:val="4D4F53"/>
          <w:sz w:val="16"/>
          <w:szCs w:val="16"/>
          <w:u w:val="none"/>
          <w:bdr w:val="none" w:color="auto" w:sz="0" w:space="0"/>
        </w:rPr>
        <w:drawing>
          <wp:inline distT="0" distB="0" distL="114300" distR="114300">
            <wp:extent cx="285750" cy="285750"/>
            <wp:effectExtent l="0" t="0" r="6350" b="6350"/>
            <wp:docPr id="3" name="图片 3" descr="IMG_258">
              <a:hlinkClick xmlns:a="http://schemas.openxmlformats.org/drawingml/2006/main" r:id="rId7" tooltip="分享到新浪微博"/>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8"/>
                    <a:stretch>
                      <a:fillRect/>
                    </a:stretch>
                  </pic:blipFill>
                  <pic:spPr>
                    <a:xfrm>
                      <a:off x="0" y="0"/>
                      <a:ext cx="285750" cy="2857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ascii="仿宋_GB2312" w:eastAsia="仿宋_GB2312" w:cs="仿宋_GB2312"/>
          <w:color w:val="404040"/>
          <w:sz w:val="21"/>
          <w:szCs w:val="21"/>
          <w:bdr w:val="none" w:color="auto" w:sz="0" w:space="0"/>
        </w:rPr>
        <w:t>欢迎符合调剂条件的考生调剂到我校。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ascii="黑体" w:hAnsi="宋体" w:eastAsia="黑体" w:cs="黑体"/>
          <w:color w:val="404040"/>
          <w:sz w:val="21"/>
          <w:szCs w:val="21"/>
          <w:bdr w:val="none" w:color="auto" w:sz="0" w:space="0"/>
        </w:rPr>
        <w:t>一、需调剂的学科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学科代码 　学科名称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010100 　　哲学  调剂3人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020200　　 应用经济学  调剂1人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030200     政治学 调剂4人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035101     法律硕士（非法学）（全日制）    调剂12人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我校采用线下复试，以上人数会根据申请调剂人数，以及考生复试成绩有所调整。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eastAsia" w:ascii="黑体" w:hAnsi="宋体" w:eastAsia="黑体" w:cs="黑体"/>
          <w:color w:val="404040"/>
          <w:sz w:val="21"/>
          <w:szCs w:val="21"/>
          <w:bdr w:val="none" w:color="auto" w:sz="0" w:space="0"/>
        </w:rPr>
        <w:t>二、调剂基本条件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1.符合调入专业的报考条件。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2.初试成绩符合第一志愿报考专业在调入地区的全国初试成绩基本要求。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3.调入专业与第一志愿报考专业相同或相近。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4.初试科目与调入专业初试科目相同或相近，其中统考科目原则上应当相同。申请调剂的考生报考专业须为专业学位的法律硕士（非法学)(035101）。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5.不接受同等学力考生调剂。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eastAsia" w:ascii="黑体" w:hAnsi="宋体" w:eastAsia="黑体" w:cs="黑体"/>
          <w:color w:val="404040"/>
          <w:sz w:val="21"/>
          <w:szCs w:val="21"/>
          <w:bdr w:val="none" w:color="auto" w:sz="0" w:space="0"/>
        </w:rPr>
        <w:t>三、调剂系统开放时间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2023年4月9日05:00-17:00。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eastAsia" w:ascii="黑体" w:hAnsi="宋体" w:eastAsia="黑体" w:cs="黑体"/>
          <w:color w:val="404040"/>
          <w:sz w:val="21"/>
          <w:szCs w:val="21"/>
          <w:bdr w:val="none" w:color="auto" w:sz="0" w:space="0"/>
        </w:rPr>
        <w:t>四、注意事项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调剂系统开放结束后，会将申请调剂的所有考生信息移入复试备选库，有调剂意向的考生请勿在4月10日11点前变更调剂意向；4月10日11点之后可以变更调剂志愿，不会影响对申请调剂考生的遴选。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由于需要将申请调剂考生名单汇总，由我校招生领导小组遴选进入复试名单，系统开放期间无法答复是否能进入复试，对于可以进入复试的考生，我校会在研招网发出通知。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发出复试通知24小时内，不接受复试通知的考生，视为放弃复试资格。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调剂志愿我校锁定时间为6小时，变更调剂志愿的考生请等系统自动解锁，不接受填报后解锁的申请。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jc w:val="left"/>
        <w:rPr>
          <w:color w:val="404040"/>
          <w:sz w:val="18"/>
          <w:szCs w:val="18"/>
        </w:rPr>
      </w:pPr>
      <w:r>
        <w:rPr>
          <w:rFonts w:hint="default" w:ascii="仿宋_GB2312" w:eastAsia="仿宋_GB2312" w:cs="仿宋_GB2312"/>
          <w:color w:val="40404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270"/>
        <w:jc w:val="left"/>
        <w:rPr>
          <w:color w:val="404040"/>
          <w:sz w:val="18"/>
          <w:szCs w:val="18"/>
        </w:rPr>
      </w:pPr>
      <w:r>
        <w:rPr>
          <w:rFonts w:hint="default" w:ascii="仿宋_GB2312" w:eastAsia="仿宋_GB2312" w:cs="仿宋_GB2312"/>
          <w:color w:val="404040"/>
          <w:sz w:val="21"/>
          <w:szCs w:val="21"/>
          <w:bdr w:val="none" w:color="auto" w:sz="0" w:space="0"/>
        </w:rPr>
        <w:t>                 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4120" w:right="0"/>
        <w:jc w:val="left"/>
        <w:rPr>
          <w:color w:val="404040"/>
          <w:sz w:val="18"/>
          <w:szCs w:val="18"/>
        </w:rPr>
      </w:pPr>
      <w:r>
        <w:rPr>
          <w:rFonts w:hint="default" w:ascii="仿宋_GB2312" w:eastAsia="仿宋_GB2312" w:cs="仿宋_GB2312"/>
          <w:color w:val="404040"/>
          <w:sz w:val="21"/>
          <w:szCs w:val="21"/>
          <w:bdr w:val="none" w:color="auto" w:sz="0" w:space="0"/>
        </w:rPr>
        <w:t>　　　　　　　　 2023年4月7日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60" w:lineRule="atLeast"/>
        <w:ind w:left="0" w:right="0"/>
        <w:jc w:val="left"/>
        <w:rPr>
          <w:color w:val="404040"/>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D895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hyperlink" Target="javascript:window.open('http:/v.t.sina.com.cn/share/share.php?title='+encodeURIComponent(document.title.substring(0,76))+'%26url='+encodeURIComponent(location.href)+'%26rcontent=','_blank','scrollbars=no,width=600,height=450,left=75,top=20,status=no,resizable=yes');%20void%200" TargetMode="External"/><Relationship Id="rId6" Type="http://schemas.openxmlformats.org/officeDocument/2006/relationships/image" Target="media/image2.png"/><Relationship Id="rId5" Type="http://schemas.openxmlformats.org/officeDocument/2006/relationships/hyperlink" Target="javascript:void();"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2023-05-06T06:06:32Z</dcterms:created>
  <dc:creator>Administrator</dc:creator>
  <cp:lastModifiedBy>王英</cp:lastModifiedBy>
  <dcterms:modified xsi:type="dcterms:W3CDTF">2023-05-06T06:06:38Z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9CA4E92CAD884DF6B77F7E9A8E69CED6</vt:lpwstr>
  </property>
</Properties>
</file>