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0" w:beforeAutospacing="0" w:after="0" w:afterAutospacing="0" w:line="300" w:lineRule="atLeast"/>
        <w:ind w:left="280" w:right="0" w:firstLine="0"/>
        <w:jc w:val="center"/>
        <w:rPr>
          <w:rFonts w:ascii="微软雅黑" w:hAnsi="微软雅黑" w:eastAsia="微软雅黑" w:cs="微软雅黑"/>
          <w:i w:val="0"/>
          <w:iCs w:val="0"/>
          <w:caps w:val="0"/>
          <w:color w:val="333333"/>
          <w:spacing w:val="0"/>
          <w:sz w:val="18"/>
          <w:szCs w:val="18"/>
        </w:rPr>
      </w:pPr>
      <w:bookmarkStart w:id="0" w:name="_GoBack"/>
      <w:r>
        <w:rPr>
          <w:rFonts w:hint="eastAsia" w:ascii="微软雅黑" w:hAnsi="微软雅黑" w:eastAsia="微软雅黑" w:cs="微软雅黑"/>
          <w:i w:val="0"/>
          <w:iCs w:val="0"/>
          <w:caps w:val="0"/>
          <w:color w:val="333333"/>
          <w:spacing w:val="0"/>
          <w:kern w:val="0"/>
          <w:sz w:val="18"/>
          <w:szCs w:val="18"/>
          <w:bdr w:val="none" w:color="auto" w:sz="0" w:space="0"/>
          <w:shd w:val="clear" w:fill="FFFFFF"/>
          <w:lang w:val="en-US" w:eastAsia="zh-CN" w:bidi="ar"/>
        </w:rPr>
        <w:t>中南林业科技大学物流与交通学院2023年度硕士研究生招生调剂补充公告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00" w:lineRule="atLeast"/>
        <w:ind w:left="280" w:right="0" w:firstLine="0"/>
        <w:jc w:val="center"/>
        <w:rPr>
          <w:rFonts w:hint="eastAsia" w:ascii="宋体" w:hAnsi="宋体" w:eastAsia="宋体" w:cs="宋体"/>
          <w:i w:val="0"/>
          <w:iCs w:val="0"/>
          <w:caps w:val="0"/>
          <w:color w:val="999999"/>
          <w:spacing w:val="0"/>
          <w:sz w:val="12"/>
          <w:szCs w:val="12"/>
        </w:rPr>
      </w:pPr>
      <w:r>
        <w:rPr>
          <w:rFonts w:hint="eastAsia" w:ascii="宋体" w:hAnsi="宋体" w:eastAsia="宋体" w:cs="宋体"/>
          <w:i w:val="0"/>
          <w:iCs w:val="0"/>
          <w:caps w:val="0"/>
          <w:color w:val="999999"/>
          <w:spacing w:val="0"/>
          <w:kern w:val="0"/>
          <w:sz w:val="12"/>
          <w:szCs w:val="12"/>
          <w:bdr w:val="none" w:color="auto" w:sz="0" w:space="0"/>
          <w:shd w:val="clear" w:fill="FFFFFF"/>
          <w:lang w:val="en-US" w:eastAsia="zh-CN" w:bidi="ar"/>
        </w:rPr>
        <w:t>发布时间：2023-04-11 06:00 作者：陈玲（物流） 访问次数：0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28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根据我院招生情况，结合国家及省部、学校相关文件要求，经研究发布本补充公告。目前学院1201管理科学与工程学术硕士（全日制）、125601工程管理（专业学位 全日制）和125604 物流工程与管理（专业学位 非全日制）硕士研究生尚有少量名额调剂，调剂系统计划于4月12日00:00-4月12日12:00间开放一次。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　一、调剂学科、专业（领域）</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（1）120100管理科学与工程学术硕士（全日制）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研究方向：01物流与供应链管理，02 工程管理，03 管理系统工程。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（2）125601 工程管理（专业学位）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00（全日制）不区分研究方向。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（3）125604 物流工程与管理（专业学位）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00（非全日制）不区分研究方向。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二、调剂要求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（1）120100管理科学与工程学术硕士（全日制）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①考生初试成绩达到2023年全国统一规定的A类地区最低复试分数线，第一志愿报考专业与调剂专业相同或者相近。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②120100管理科学与工程只接受第一志愿报考学术学位相关专业的考生，不接收报考专业学位相关专业的考生；本专业不招收同等学力考生。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③初试外国语语种为英语。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④身体健康状况符合国家规定的体检标准。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（2）125601 工程管理（专业学位）（全日制）、125604 物流工程与管理（专业学位）（非全日制）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①初试考试科目是：①199管理类联考综合能力；②204英语二。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②第一志愿报考工商管理、公共管理、旅游管理、工程管理、会计、图书情报、审计专业学位硕士的考生在满足调入专业报考条件、且初试成绩同时符合调出专业和调入专业在调入地区的全国初试成绩基本要求的基础上，方可申请调入工程管理领域和物流工程与管理领域专业学位硕士，其他专业不可调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③全国初试成绩达到2023年国家线(A区)。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④125601工程管理领域只接受大学本科毕业后有3年以上（从毕业后至2023年9月1日）工作经验；或获得国家承认的高职高专毕业学历后，有5年以上工作经验，达到与大学本科毕业生同等学力；或已获硕士学位或博士学位并有2年以上工作经验的考生调剂。125604物流工程与管理领域接受应届考生和往届考生调剂，不接受同等学力报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⑤身体健康状况符合国家规定的体检标准。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三、调剂程序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教育部“全国硕士生招生调剂服务系统”开放后，根据学校公布的调剂计划信息，我院通过调剂系统发布学科、专业（领域）的缺额信息及调剂要求，考生可以填报调剂志愿，每次开放调剂服务系统持续时间不低于12小时，调剂考生调剂志愿锁定时间为24小时，锁定时间到达后，锁定解除，可继续填报其他志愿。具体程序如下：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（1）考生在规定时间内登录“全国硕士生招生调剂服务系统”提交调剂志愿。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（2）我院根据调剂考生的初试成绩、综合素质、培养潜力等因素确定复试名单，并发放复试通知。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（3）考生确认接受复试通知，并在规定时间内参加复试。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（4）我院根据复试及录取结果通过“全国硕士生招生调剂服务系统”向考生发放拟录取通知。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（5）拟录取考生须在规定时间内确认接受拟录取通知，如未在规定时间内完成确认操作，视为自动放弃。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四、复试名单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采取差额形式复试，差额比例不低于1:1.2，按考生初试总成绩排名确定进入复试考生名单。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五、考生资格审查</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复试资格审查日期为4月13日，具体时间和地点安排另行通知。资格审查要求及程序详见《中南林业科技大学物流与交通学院2023年硕士研究生招生复试与录取工作方案》。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六、复试办法</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（1）复试方式、内容详见《中南林业科技大学物流与交通学院2023年硕士研究生招生复试与录取工作方案》；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（2）复试时间与地点：根据最终确定的复试名单，分专业进行复试。复试日期初定为4月13日-4月14日，具体时间、地点安排另行通知。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七、录取、体检及其他要求</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详见《中南林业科技大学物流与交通学院2023年硕士研究生招生复试与录取工作方案》。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八、联系方式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联系电话：丑老师 0731-85623056；魏老师 0731-85658609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调剂专用QQ：3464385468 ；调剂专用邮箱：3464385468@qq.com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通讯地址：湖南省长沙市韶山南路498号中南林业科技大学躬行楼908办公室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righ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中南林业科技大学物流与交通学院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18" w:lineRule="atLeast"/>
        <w:ind w:left="280" w:right="0"/>
        <w:jc w:val="righ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2023年4月11日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4D81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2023-05-18T06:30:18Z</dcterms:created>
  <dc:creator>Administrator</dc:creator>
  <cp:lastModifiedBy>王英</cp:lastModifiedBy>
  <dcterms:modified xsi:type="dcterms:W3CDTF">2023-05-18T06:30:32Z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DF1E794115A7457FA54EAED3A2961A64</vt:lpwstr>
  </property>
</Properties>
</file>