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b/>
          <w:bCs/>
          <w:color w:val="333333"/>
          <w:sz w:val="24"/>
          <w:szCs w:val="24"/>
        </w:rPr>
      </w:pPr>
      <w:bookmarkStart w:id="0" w:name="_GoBack"/>
      <w:r>
        <w:rPr>
          <w:rFonts w:hint="eastAsia" w:ascii="微软雅黑" w:hAnsi="微软雅黑" w:eastAsia="微软雅黑" w:cs="微软雅黑"/>
          <w:b/>
          <w:bCs/>
          <w:color w:val="333333"/>
          <w:kern w:val="0"/>
          <w:sz w:val="24"/>
          <w:szCs w:val="24"/>
          <w:bdr w:val="none" w:color="auto" w:sz="0" w:space="0"/>
          <w:lang w:val="en-US" w:eastAsia="zh-CN" w:bidi="ar"/>
        </w:rPr>
        <w:t>中南民族大学教育学院2023年硕士研究生调剂工作方案</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ind w:left="0" w:right="0"/>
        <w:jc w:val="left"/>
      </w:pPr>
      <w:r>
        <w:rPr>
          <w:rFonts w:hint="eastAsia" w:ascii="微软雅黑" w:hAnsi="微软雅黑" w:eastAsia="微软雅黑" w:cs="微软雅黑"/>
          <w:kern w:val="0"/>
          <w:sz w:val="15"/>
          <w:szCs w:val="15"/>
          <w:bdr w:val="none" w:color="auto" w:sz="0" w:space="0"/>
          <w:lang w:val="en-US" w:eastAsia="zh-CN" w:bidi="ar"/>
        </w:rPr>
        <w:t>作者 : 孙杨沁浏览次数 : 1325</w:t>
      </w:r>
    </w:p>
    <w:p>
      <w:pPr>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0" w:afterAutospacing="0"/>
        <w:ind w:left="0" w:right="0"/>
        <w:jc w:val="left"/>
      </w:pPr>
      <w:r>
        <w:rPr>
          <w:rFonts w:hint="eastAsia" w:ascii="微软雅黑" w:hAnsi="微软雅黑" w:eastAsia="微软雅黑" w:cs="微软雅黑"/>
          <w:kern w:val="0"/>
          <w:sz w:val="15"/>
          <w:szCs w:val="15"/>
          <w:bdr w:val="none" w:color="auto" w:sz="0" w:space="0"/>
          <w:lang w:val="en-US" w:eastAsia="zh-CN" w:bidi="ar"/>
        </w:rPr>
        <w:t>上传 :责任编辑 : 孙杨沁审核 : 周刚发布时间 : 2023-04-05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中南民族大学教育学院2023年硕士研究生网上调剂服务系统于4月6日0:00正式开通，4月6日12:00关闭，收到并确认接受复试通知的调剂考生应按通知要求进行复试确认、参加学院正式复试，具体事项如下：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一、接收调剂专业、调剂名额及要求</w:t>
      </w:r>
    </w:p>
    <w:tbl>
      <w:tblPr>
        <w:tblW w:w="635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80"/>
        <w:gridCol w:w="690"/>
        <w:gridCol w:w="650"/>
        <w:gridCol w:w="740"/>
        <w:gridCol w:w="470"/>
        <w:gridCol w:w="688"/>
        <w:gridCol w:w="716"/>
        <w:gridCol w:w="16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tblCellSpacing w:w="0" w:type="dxa"/>
          <w:jc w:val="center"/>
        </w:trPr>
        <w:tc>
          <w:tcPr>
            <w:tcW w:w="7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sz w:val="15"/>
                <w:szCs w:val="15"/>
                <w:bdr w:val="none" w:color="auto" w:sz="0" w:space="0"/>
              </w:rPr>
              <w:t>学院</w:t>
            </w:r>
          </w:p>
        </w:tc>
        <w:tc>
          <w:tcPr>
            <w:tcW w:w="6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sz w:val="15"/>
                <w:szCs w:val="15"/>
                <w:bdr w:val="none" w:color="auto" w:sz="0" w:space="0"/>
              </w:rPr>
              <w:t>专业代码</w:t>
            </w:r>
          </w:p>
        </w:tc>
        <w:tc>
          <w:tcPr>
            <w:tcW w:w="6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sz w:val="15"/>
                <w:szCs w:val="15"/>
                <w:bdr w:val="none" w:color="auto" w:sz="0" w:space="0"/>
              </w:rPr>
              <w:t>专业名称</w:t>
            </w:r>
          </w:p>
        </w:tc>
        <w:tc>
          <w:tcPr>
            <w:tcW w:w="7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sz w:val="15"/>
                <w:szCs w:val="15"/>
                <w:bdr w:val="none" w:color="auto" w:sz="0" w:space="0"/>
              </w:rPr>
              <w:t>学习方式</w:t>
            </w:r>
            <w:r>
              <w:rPr>
                <w:rStyle w:val="5"/>
                <w:sz w:val="15"/>
                <w:szCs w:val="15"/>
                <w:bdr w:val="none" w:color="auto" w:sz="0" w:space="0"/>
              </w:rPr>
              <w:br w:type="textWrapping"/>
            </w:r>
            <w:r>
              <w:rPr>
                <w:rStyle w:val="5"/>
                <w:rFonts w:hint="eastAsia" w:ascii="宋体" w:hAnsi="宋体" w:eastAsia="宋体" w:cs="宋体"/>
                <w:sz w:val="15"/>
                <w:szCs w:val="15"/>
                <w:bdr w:val="none" w:color="auto" w:sz="0" w:space="0"/>
              </w:rPr>
              <w:t>（全日制/非全日制）</w:t>
            </w:r>
          </w:p>
        </w:tc>
        <w:tc>
          <w:tcPr>
            <w:tcW w:w="4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sz w:val="15"/>
                <w:szCs w:val="15"/>
                <w:bdr w:val="none" w:color="auto" w:sz="0" w:space="0"/>
              </w:rPr>
              <w:t>拟调剂人数</w:t>
            </w:r>
          </w:p>
        </w:tc>
        <w:tc>
          <w:tcPr>
            <w:tcW w:w="7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sz w:val="15"/>
                <w:szCs w:val="15"/>
                <w:bdr w:val="none" w:color="auto" w:sz="0" w:space="0"/>
              </w:rPr>
              <w:t>研招网调剂系统开通时间</w:t>
            </w:r>
          </w:p>
        </w:tc>
        <w:tc>
          <w:tcPr>
            <w:tcW w:w="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sz w:val="15"/>
                <w:szCs w:val="15"/>
                <w:bdr w:val="none" w:color="auto" w:sz="0" w:space="0"/>
              </w:rPr>
              <w:t>研招网调剂系统关闭时间</w:t>
            </w:r>
          </w:p>
        </w:tc>
        <w:tc>
          <w:tcPr>
            <w:tcW w:w="16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sz w:val="15"/>
                <w:szCs w:val="15"/>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90" w:hRule="atLeast"/>
          <w:tblCellSpacing w:w="0" w:type="dxa"/>
          <w:jc w:val="center"/>
        </w:trPr>
        <w:tc>
          <w:tcPr>
            <w:tcW w:w="76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教育学院</w:t>
            </w:r>
          </w:p>
        </w:tc>
        <w:tc>
          <w:tcPr>
            <w:tcW w:w="6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040100</w:t>
            </w:r>
          </w:p>
        </w:tc>
        <w:tc>
          <w:tcPr>
            <w:tcW w:w="63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教育学</w:t>
            </w:r>
          </w:p>
        </w:tc>
        <w:tc>
          <w:tcPr>
            <w:tcW w:w="72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全日制</w:t>
            </w:r>
          </w:p>
        </w:tc>
        <w:tc>
          <w:tcPr>
            <w:tcW w:w="4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5</w:t>
            </w:r>
          </w:p>
        </w:tc>
        <w:tc>
          <w:tcPr>
            <w:tcW w:w="7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pPr>
            <w:r>
              <w:rPr>
                <w:sz w:val="15"/>
                <w:szCs w:val="15"/>
                <w:bdr w:val="none" w:color="auto" w:sz="0" w:space="0"/>
              </w:rPr>
              <w:t>2023</w:t>
            </w:r>
            <w:r>
              <w:rPr>
                <w:rFonts w:hint="eastAsia" w:ascii="宋体" w:hAnsi="宋体" w:eastAsia="宋体" w:cs="宋体"/>
                <w:sz w:val="15"/>
                <w:szCs w:val="15"/>
                <w:bdr w:val="none" w:color="auto" w:sz="0" w:space="0"/>
              </w:rPr>
              <w:t>年4月6日</w:t>
            </w:r>
            <w:r>
              <w:rPr>
                <w:sz w:val="15"/>
                <w:szCs w:val="15"/>
                <w:bdr w:val="none" w:color="auto" w:sz="0" w:space="0"/>
              </w:rPr>
              <w:t>0</w:t>
            </w:r>
            <w:r>
              <w:rPr>
                <w:rFonts w:hint="eastAsia" w:ascii="宋体" w:hAnsi="宋体" w:eastAsia="宋体" w:cs="宋体"/>
                <w:sz w:val="15"/>
                <w:szCs w:val="15"/>
                <w:bdr w:val="none" w:color="auto" w:sz="0" w:space="0"/>
              </w:rPr>
              <w:t>时0分</w:t>
            </w:r>
          </w:p>
        </w:tc>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pPr>
            <w:r>
              <w:rPr>
                <w:sz w:val="15"/>
                <w:szCs w:val="15"/>
                <w:bdr w:val="none" w:color="auto" w:sz="0" w:space="0"/>
              </w:rPr>
              <w:t>2023</w:t>
            </w:r>
            <w:r>
              <w:rPr>
                <w:rFonts w:hint="eastAsia" w:ascii="宋体" w:hAnsi="宋体" w:eastAsia="宋体" w:cs="宋体"/>
                <w:sz w:val="15"/>
                <w:szCs w:val="15"/>
                <w:bdr w:val="none" w:color="auto" w:sz="0" w:space="0"/>
              </w:rPr>
              <w:t>年4月</w:t>
            </w:r>
            <w:r>
              <w:rPr>
                <w:sz w:val="15"/>
                <w:szCs w:val="15"/>
                <w:bdr w:val="none" w:color="auto" w:sz="0" w:space="0"/>
              </w:rPr>
              <w:t>6日12</w:t>
            </w:r>
            <w:r>
              <w:rPr>
                <w:rFonts w:hint="eastAsia" w:ascii="宋体" w:hAnsi="宋体" w:eastAsia="宋体" w:cs="宋体"/>
                <w:sz w:val="15"/>
                <w:szCs w:val="15"/>
                <w:bdr w:val="none" w:color="auto" w:sz="0" w:space="0"/>
              </w:rPr>
              <w:t>时0分</w:t>
            </w:r>
          </w:p>
        </w:tc>
        <w:tc>
          <w:tcPr>
            <w:tcW w:w="16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pPr>
            <w:r>
              <w:rPr>
                <w:sz w:val="15"/>
                <w:szCs w:val="15"/>
                <w:bdr w:val="none" w:color="auto" w:sz="0" w:space="0"/>
              </w:rPr>
              <w:t>本科专业与申请调剂专业相同或相近优先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90" w:hRule="atLeast"/>
          <w:tblCellSpacing w:w="0" w:type="dxa"/>
          <w:jc w:val="center"/>
        </w:trPr>
        <w:tc>
          <w:tcPr>
            <w:tcW w:w="76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教育学院</w:t>
            </w:r>
          </w:p>
        </w:tc>
        <w:tc>
          <w:tcPr>
            <w:tcW w:w="6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045114</w:t>
            </w:r>
          </w:p>
        </w:tc>
        <w:tc>
          <w:tcPr>
            <w:tcW w:w="63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现代教育技术</w:t>
            </w:r>
          </w:p>
        </w:tc>
        <w:tc>
          <w:tcPr>
            <w:tcW w:w="72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全日制</w:t>
            </w:r>
          </w:p>
        </w:tc>
        <w:tc>
          <w:tcPr>
            <w:tcW w:w="4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4</w:t>
            </w:r>
          </w:p>
        </w:tc>
        <w:tc>
          <w:tcPr>
            <w:tcW w:w="7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pPr>
            <w:r>
              <w:rPr>
                <w:sz w:val="15"/>
                <w:szCs w:val="15"/>
                <w:bdr w:val="none" w:color="auto" w:sz="0" w:space="0"/>
              </w:rPr>
              <w:t>2023</w:t>
            </w:r>
            <w:r>
              <w:rPr>
                <w:rFonts w:hint="eastAsia" w:ascii="宋体" w:hAnsi="宋体" w:eastAsia="宋体" w:cs="宋体"/>
                <w:sz w:val="15"/>
                <w:szCs w:val="15"/>
                <w:bdr w:val="none" w:color="auto" w:sz="0" w:space="0"/>
              </w:rPr>
              <w:t>年4月6日</w:t>
            </w:r>
            <w:r>
              <w:rPr>
                <w:sz w:val="15"/>
                <w:szCs w:val="15"/>
                <w:bdr w:val="none" w:color="auto" w:sz="0" w:space="0"/>
              </w:rPr>
              <w:t>0</w:t>
            </w:r>
            <w:r>
              <w:rPr>
                <w:rFonts w:hint="eastAsia" w:ascii="宋体" w:hAnsi="宋体" w:eastAsia="宋体" w:cs="宋体"/>
                <w:sz w:val="15"/>
                <w:szCs w:val="15"/>
                <w:bdr w:val="none" w:color="auto" w:sz="0" w:space="0"/>
              </w:rPr>
              <w:t>时0分</w:t>
            </w:r>
          </w:p>
        </w:tc>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pPr>
            <w:r>
              <w:rPr>
                <w:sz w:val="15"/>
                <w:szCs w:val="15"/>
                <w:bdr w:val="none" w:color="auto" w:sz="0" w:space="0"/>
              </w:rPr>
              <w:t>2023</w:t>
            </w:r>
            <w:r>
              <w:rPr>
                <w:rFonts w:hint="eastAsia" w:ascii="宋体" w:hAnsi="宋体" w:eastAsia="宋体" w:cs="宋体"/>
                <w:sz w:val="15"/>
                <w:szCs w:val="15"/>
                <w:bdr w:val="none" w:color="auto" w:sz="0" w:space="0"/>
              </w:rPr>
              <w:t>年4月</w:t>
            </w:r>
            <w:r>
              <w:rPr>
                <w:sz w:val="15"/>
                <w:szCs w:val="15"/>
                <w:bdr w:val="none" w:color="auto" w:sz="0" w:space="0"/>
              </w:rPr>
              <w:t>6日12</w:t>
            </w:r>
            <w:r>
              <w:rPr>
                <w:rFonts w:hint="eastAsia" w:ascii="宋体" w:hAnsi="宋体" w:eastAsia="宋体" w:cs="宋体"/>
                <w:sz w:val="15"/>
                <w:szCs w:val="15"/>
                <w:bdr w:val="none" w:color="auto" w:sz="0" w:space="0"/>
              </w:rPr>
              <w:t>时0分</w:t>
            </w:r>
          </w:p>
        </w:tc>
        <w:tc>
          <w:tcPr>
            <w:tcW w:w="16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center"/>
            </w:pPr>
            <w:r>
              <w:rPr>
                <w:sz w:val="15"/>
                <w:szCs w:val="15"/>
                <w:bdr w:val="none" w:color="auto" w:sz="0" w:space="0"/>
              </w:rPr>
              <w:t>接受士兵计划考生，本科专业与申请调剂专业相同或相近优先。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90" w:hRule="atLeast"/>
          <w:tblCellSpacing w:w="0" w:type="dxa"/>
          <w:jc w:val="center"/>
        </w:trPr>
        <w:tc>
          <w:tcPr>
            <w:tcW w:w="76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教育学院</w:t>
            </w:r>
          </w:p>
        </w:tc>
        <w:tc>
          <w:tcPr>
            <w:tcW w:w="6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045115</w:t>
            </w:r>
          </w:p>
        </w:tc>
        <w:tc>
          <w:tcPr>
            <w:tcW w:w="63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小学教育</w:t>
            </w:r>
          </w:p>
        </w:tc>
        <w:tc>
          <w:tcPr>
            <w:tcW w:w="72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全日制</w:t>
            </w:r>
          </w:p>
        </w:tc>
        <w:tc>
          <w:tcPr>
            <w:tcW w:w="4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士兵计划</w:t>
            </w:r>
          </w:p>
        </w:tc>
        <w:tc>
          <w:tcPr>
            <w:tcW w:w="7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pPr>
            <w:r>
              <w:rPr>
                <w:sz w:val="15"/>
                <w:szCs w:val="15"/>
                <w:bdr w:val="none" w:color="auto" w:sz="0" w:space="0"/>
              </w:rPr>
              <w:t>2023</w:t>
            </w:r>
            <w:r>
              <w:rPr>
                <w:rFonts w:hint="eastAsia" w:ascii="宋体" w:hAnsi="宋体" w:eastAsia="宋体" w:cs="宋体"/>
                <w:sz w:val="15"/>
                <w:szCs w:val="15"/>
                <w:bdr w:val="none" w:color="auto" w:sz="0" w:space="0"/>
              </w:rPr>
              <w:t>年4月6日</w:t>
            </w:r>
            <w:r>
              <w:rPr>
                <w:sz w:val="15"/>
                <w:szCs w:val="15"/>
                <w:bdr w:val="none" w:color="auto" w:sz="0" w:space="0"/>
              </w:rPr>
              <w:t>0</w:t>
            </w:r>
            <w:r>
              <w:rPr>
                <w:rFonts w:hint="eastAsia" w:ascii="宋体" w:hAnsi="宋体" w:eastAsia="宋体" w:cs="宋体"/>
                <w:sz w:val="15"/>
                <w:szCs w:val="15"/>
                <w:bdr w:val="none" w:color="auto" w:sz="0" w:space="0"/>
              </w:rPr>
              <w:t>时0分</w:t>
            </w:r>
          </w:p>
        </w:tc>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pPr>
            <w:r>
              <w:rPr>
                <w:sz w:val="15"/>
                <w:szCs w:val="15"/>
                <w:bdr w:val="none" w:color="auto" w:sz="0" w:space="0"/>
              </w:rPr>
              <w:t>2023</w:t>
            </w:r>
            <w:r>
              <w:rPr>
                <w:rFonts w:hint="eastAsia" w:ascii="宋体" w:hAnsi="宋体" w:eastAsia="宋体" w:cs="宋体"/>
                <w:sz w:val="15"/>
                <w:szCs w:val="15"/>
                <w:bdr w:val="none" w:color="auto" w:sz="0" w:space="0"/>
              </w:rPr>
              <w:t>年4月</w:t>
            </w:r>
            <w:r>
              <w:rPr>
                <w:sz w:val="15"/>
                <w:szCs w:val="15"/>
                <w:bdr w:val="none" w:color="auto" w:sz="0" w:space="0"/>
              </w:rPr>
              <w:t>6日12</w:t>
            </w:r>
            <w:r>
              <w:rPr>
                <w:rFonts w:hint="eastAsia" w:ascii="宋体" w:hAnsi="宋体" w:eastAsia="宋体" w:cs="宋体"/>
                <w:sz w:val="15"/>
                <w:szCs w:val="15"/>
                <w:bdr w:val="none" w:color="auto" w:sz="0" w:space="0"/>
              </w:rPr>
              <w:t>时0分</w:t>
            </w:r>
          </w:p>
        </w:tc>
        <w:tc>
          <w:tcPr>
            <w:tcW w:w="16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center"/>
            </w:pPr>
            <w:r>
              <w:rPr>
                <w:sz w:val="15"/>
                <w:szCs w:val="15"/>
                <w:bdr w:val="none" w:color="auto" w:sz="0" w:space="0"/>
              </w:rPr>
              <w:t>只接受士兵计划考生，本科专业与申请调剂专业相同或相近优先。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90" w:hRule="atLeast"/>
          <w:tblCellSpacing w:w="0" w:type="dxa"/>
          <w:jc w:val="center"/>
        </w:trPr>
        <w:tc>
          <w:tcPr>
            <w:tcW w:w="76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教育学院</w:t>
            </w:r>
          </w:p>
        </w:tc>
        <w:tc>
          <w:tcPr>
            <w:tcW w:w="6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045116</w:t>
            </w:r>
          </w:p>
        </w:tc>
        <w:tc>
          <w:tcPr>
            <w:tcW w:w="63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心理健康教育</w:t>
            </w:r>
          </w:p>
        </w:tc>
        <w:tc>
          <w:tcPr>
            <w:tcW w:w="72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全日制</w:t>
            </w:r>
          </w:p>
        </w:tc>
        <w:tc>
          <w:tcPr>
            <w:tcW w:w="4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sz w:val="15"/>
                <w:szCs w:val="15"/>
                <w:bdr w:val="none" w:color="auto" w:sz="0" w:space="0"/>
              </w:rPr>
              <w:t>士兵计划</w:t>
            </w:r>
          </w:p>
        </w:tc>
        <w:tc>
          <w:tcPr>
            <w:tcW w:w="7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pPr>
            <w:r>
              <w:rPr>
                <w:sz w:val="15"/>
                <w:szCs w:val="15"/>
                <w:bdr w:val="none" w:color="auto" w:sz="0" w:space="0"/>
              </w:rPr>
              <w:t>2023</w:t>
            </w:r>
            <w:r>
              <w:rPr>
                <w:rFonts w:hint="eastAsia" w:ascii="宋体" w:hAnsi="宋体" w:eastAsia="宋体" w:cs="宋体"/>
                <w:sz w:val="15"/>
                <w:szCs w:val="15"/>
                <w:bdr w:val="none" w:color="auto" w:sz="0" w:space="0"/>
              </w:rPr>
              <w:t>年4月6日</w:t>
            </w:r>
            <w:r>
              <w:rPr>
                <w:sz w:val="15"/>
                <w:szCs w:val="15"/>
                <w:bdr w:val="none" w:color="auto" w:sz="0" w:space="0"/>
              </w:rPr>
              <w:t>0</w:t>
            </w:r>
            <w:r>
              <w:rPr>
                <w:rFonts w:hint="eastAsia" w:ascii="宋体" w:hAnsi="宋体" w:eastAsia="宋体" w:cs="宋体"/>
                <w:sz w:val="15"/>
                <w:szCs w:val="15"/>
                <w:bdr w:val="none" w:color="auto" w:sz="0" w:space="0"/>
              </w:rPr>
              <w:t>时0分</w:t>
            </w:r>
          </w:p>
        </w:tc>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pPr>
            <w:r>
              <w:rPr>
                <w:sz w:val="15"/>
                <w:szCs w:val="15"/>
                <w:bdr w:val="none" w:color="auto" w:sz="0" w:space="0"/>
              </w:rPr>
              <w:t>2023</w:t>
            </w:r>
            <w:r>
              <w:rPr>
                <w:rFonts w:hint="eastAsia" w:ascii="宋体" w:hAnsi="宋体" w:eastAsia="宋体" w:cs="宋体"/>
                <w:sz w:val="15"/>
                <w:szCs w:val="15"/>
                <w:bdr w:val="none" w:color="auto" w:sz="0" w:space="0"/>
              </w:rPr>
              <w:t>年4月</w:t>
            </w:r>
            <w:r>
              <w:rPr>
                <w:sz w:val="15"/>
                <w:szCs w:val="15"/>
                <w:bdr w:val="none" w:color="auto" w:sz="0" w:space="0"/>
              </w:rPr>
              <w:t>6日12</w:t>
            </w:r>
            <w:r>
              <w:rPr>
                <w:rFonts w:hint="eastAsia" w:ascii="宋体" w:hAnsi="宋体" w:eastAsia="宋体" w:cs="宋体"/>
                <w:sz w:val="15"/>
                <w:szCs w:val="15"/>
                <w:bdr w:val="none" w:color="auto" w:sz="0" w:space="0"/>
              </w:rPr>
              <w:t>时0分</w:t>
            </w:r>
          </w:p>
        </w:tc>
        <w:tc>
          <w:tcPr>
            <w:tcW w:w="16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center"/>
            </w:pPr>
            <w:r>
              <w:rPr>
                <w:sz w:val="15"/>
                <w:szCs w:val="15"/>
                <w:bdr w:val="none" w:color="auto" w:sz="0" w:space="0"/>
              </w:rPr>
              <w:t>只接受士兵计划考生，本科专业与申请调剂专业相同或相近优先。</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二、调剂考生遴选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1.遴选参加复试考生的依据：学院复试工作小组依据调剂考生本科专业与调剂专业的相似度、原报考学科（专业）、初试科目、初试成绩等因素综合评价，确定调剂考生名单并上报研究生院，经研究生院批准之后，在学院网站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2.对申请同一学科（专业）、初试科目完全相同的调剂考生，学院按考生初试成绩总分择优遴选进入复试的考生名单。不以考生提交调剂志愿的时间先后顺序等非学业水平标准作为遴选依据。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3.我院各专业只接受统考外语为英语的调剂考生，不接受小语种考生调剂。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370"/>
      </w:pPr>
      <w:r>
        <w:rPr>
          <w:rFonts w:hint="default" w:ascii="仿宋_GB2312" w:hAnsi="仿宋_GB2312" w:eastAsia="仿宋_GB2312" w:cs="仿宋_GB2312"/>
          <w:sz w:val="19"/>
          <w:szCs w:val="19"/>
          <w:bdr w:val="none" w:color="auto" w:sz="0" w:space="0"/>
        </w:rPr>
        <w:t>4.我院040100教育学一级学科学硕拟接受第一志愿报考0401教育学一级学科学硕专业考生调剂；同时，第一志愿报考专业初试科目一为101-思想政治理论，科目二为201-英语一（英语不低于60分），科目三为311教育学专业基础综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370"/>
      </w:pPr>
      <w:r>
        <w:rPr>
          <w:rFonts w:hint="default" w:ascii="仿宋_GB2312" w:hAnsi="仿宋_GB2312" w:eastAsia="仿宋_GB2312" w:cs="仿宋_GB2312"/>
          <w:sz w:val="19"/>
          <w:szCs w:val="19"/>
          <w:bdr w:val="none" w:color="auto" w:sz="0" w:space="0"/>
        </w:rPr>
        <w:t>我院045114现代教育技术专硕拟接受第一志愿报考0451教育专硕专业考生调剂；同时，第一志愿报考专业初试科目一为101-思想政治理论，科目二为204-英语二（非专项计划考生英语不低于55分，“退役大学生士兵计划”考生英语不低于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370"/>
      </w:pPr>
      <w:r>
        <w:rPr>
          <w:rFonts w:hint="default" w:ascii="仿宋_GB2312" w:hAnsi="仿宋_GB2312" w:eastAsia="仿宋_GB2312" w:cs="仿宋_GB2312"/>
          <w:sz w:val="19"/>
          <w:szCs w:val="19"/>
          <w:bdr w:val="none" w:color="auto" w:sz="0" w:space="0"/>
        </w:rPr>
        <w:t>5.调剂复试实行差额复试，按不低于调剂指标的120%确定复试考生。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pPr>
      <w:r>
        <w:rPr>
          <w:rFonts w:hint="default" w:ascii="仿宋_GB2312" w:hAnsi="仿宋_GB2312" w:eastAsia="仿宋_GB2312" w:cs="仿宋_GB2312"/>
          <w:sz w:val="19"/>
          <w:szCs w:val="19"/>
          <w:bdr w:val="none" w:color="auto" w:sz="0" w:space="0"/>
        </w:rPr>
        <w:t>三、调剂程序及要求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1.所有调剂考生，均须通过中国研招网（http://yz.chsi.com.cn/）的“全国硕士生招生调剂服务系统”申请调剂，未通过调剂服务系统调剂的一律无效。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2．学院在“全国硕士生招生调剂服务系统”公布需调剂的专业、调剂缺额及分数和其他学术要求。每次开放调剂系统持续时间不得少于12小时。我院设定的考生志愿系统自动解锁时间为24小时，24小时后，考生可以重新申报其他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3．系统开放时间结束后，我院开始确定符合调剂要求的考生名单，经研究生院审核后，通过“全国硕士生招生调剂服务系统”向考生发送复试通知。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4．考生接到复试通知短信后，应在2小时内尽快确认接收复试通知，并按照我院的复试安排参加复试。未在规定时间内确认接受复试通知的调剂考生视为自愿放弃复试资格。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5．确认接受复试通知的考生应做好复试准备，在4月10日8：30-9：00之间参加学院报到、资格审查和缴费。考生应保持手机畅通，随时接收培养单位复试的相关短信通知。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6．复试完成后，我院将根据复试结果和调剂招生名额择优确定待录取名单，经研究生院批准之后通过“全国硕士生招生调剂服务系统”向复试合格且拟录取的考生发送“待录取”通知，收到“待录取”通知的考生须在2小时内确认接受“待录取”，逾期不确认接受“待录取”将视为考生自愿放弃“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7．考生接受“待录取”通知后，学院公布待录取调剂考生名单并公示10个工作日。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8．通过“全国硕士生招生调剂服务系统”确认接受我校“待录取”通知的考生，我院不再接受考生放弃我校“待录取”资格的申请；通过“全国硕士生招生调剂服务系统”确认接受了其他招生单位“待录取”通知的考生，视为自动放弃录取资格，我院将按总成绩从高到低依次录取该调剂专业复试合格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四、调剂注意事项及特别提示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370"/>
      </w:pPr>
      <w:r>
        <w:rPr>
          <w:rFonts w:hint="default" w:ascii="仿宋_GB2312" w:hAnsi="仿宋_GB2312" w:eastAsia="仿宋_GB2312" w:cs="仿宋_GB2312"/>
          <w:spacing w:val="0"/>
          <w:sz w:val="19"/>
          <w:szCs w:val="19"/>
          <w:bdr w:val="none" w:color="auto" w:sz="0" w:space="0"/>
        </w:rPr>
        <w:t>1．复试确认时须填写常用联系手机号码并保持手机畅通。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370"/>
      </w:pPr>
      <w:r>
        <w:rPr>
          <w:rFonts w:hint="default" w:ascii="仿宋_GB2312" w:hAnsi="仿宋_GB2312" w:eastAsia="仿宋_GB2312" w:cs="仿宋_GB2312"/>
          <w:spacing w:val="0"/>
          <w:sz w:val="19"/>
          <w:szCs w:val="19"/>
          <w:bdr w:val="none" w:color="auto" w:sz="0" w:space="0"/>
        </w:rPr>
        <w:t>2．申请调剂的考生务必及时确认接受“全国硕士生招生调剂服务系统”复试通知和待录取通知，逾期视为自动放弃复试资格和待录取资格。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370"/>
      </w:pPr>
      <w:r>
        <w:rPr>
          <w:rFonts w:hint="default" w:ascii="仿宋_GB2312" w:hAnsi="仿宋_GB2312" w:eastAsia="仿宋_GB2312" w:cs="仿宋_GB2312"/>
          <w:spacing w:val="0"/>
          <w:sz w:val="19"/>
          <w:szCs w:val="19"/>
          <w:bdr w:val="none" w:color="auto" w:sz="0" w:space="0"/>
        </w:rPr>
        <w:t>3.接收到复试通知的考生，务必仔细阅读学院网站主页公布的复试安排及相关规定。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pPr>
      <w:r>
        <w:rPr>
          <w:rFonts w:hint="default" w:ascii="仿宋_GB2312" w:hAnsi="仿宋_GB2312" w:eastAsia="仿宋_GB2312" w:cs="仿宋_GB2312"/>
          <w:sz w:val="19"/>
          <w:szCs w:val="19"/>
          <w:bdr w:val="none" w:color="auto" w:sz="0" w:space="0"/>
        </w:rPr>
        <w:t>五、调剂联系方式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咨询电话：孙老师027-67843215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firstLine="370"/>
      </w:pPr>
      <w:r>
        <w:rPr>
          <w:rFonts w:hint="default" w:ascii="仿宋_GB2312" w:hAnsi="仿宋_GB2312" w:eastAsia="仿宋_GB2312" w:cs="仿宋_GB2312"/>
          <w:sz w:val="19"/>
          <w:szCs w:val="19"/>
          <w:bdr w:val="none" w:color="auto" w:sz="0" w:space="0"/>
        </w:rPr>
        <w:t>学院监督电话：洪老师027-67841328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jc w:val="right"/>
      </w:pPr>
      <w:r>
        <w:rPr>
          <w:rFonts w:hint="default" w:ascii="仿宋_GB2312" w:hAnsi="仿宋_GB2312" w:eastAsia="仿宋_GB2312" w:cs="仿宋_GB2312"/>
          <w:sz w:val="19"/>
          <w:szCs w:val="19"/>
          <w:bdr w:val="none" w:color="auto" w:sz="0" w:space="0"/>
        </w:rPr>
        <w:t>中南民族大学教育学院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jc w:val="right"/>
      </w:pPr>
      <w:r>
        <w:rPr>
          <w:rFonts w:hint="default" w:ascii="仿宋_GB2312" w:hAnsi="仿宋_GB2312" w:eastAsia="仿宋_GB2312" w:cs="仿宋_GB2312"/>
          <w:sz w:val="19"/>
          <w:szCs w:val="19"/>
          <w:bdr w:val="none" w:color="auto" w:sz="0" w:space="0"/>
        </w:rPr>
        <w:t>2023年4月5日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16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5452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2023-05-19T03:54:52Z</dcterms:created>
  <dc:creator>Administrator</dc:creator>
  <cp:lastModifiedBy>王英</cp:lastModifiedBy>
  <dcterms:modified xsi:type="dcterms:W3CDTF">2023-05-19T03:55:09Z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1F2D51ACF6724941815E265835ADC924</vt:lpwstr>
  </property>
</Properties>
</file>