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336" w:lineRule="atLeast"/>
        <w:ind w:left="0" w:right="0"/>
        <w:jc w:val="center"/>
        <w:rPr>
          <w:b w:val="0"/>
          <w:bCs w:val="0"/>
          <w:color w:val="000000"/>
          <w:sz w:val="28"/>
          <w:szCs w:val="28"/>
        </w:rPr>
      </w:pPr>
      <w:r>
        <w:rPr>
          <w:b w:val="0"/>
          <w:bCs w:val="0"/>
          <w:i w:val="0"/>
          <w:iCs w:val="0"/>
          <w:caps w:val="0"/>
          <w:color w:val="000000"/>
          <w:spacing w:val="0"/>
          <w:sz w:val="28"/>
          <w:szCs w:val="28"/>
          <w:bdr w:val="none" w:color="auto" w:sz="0" w:space="0"/>
        </w:rPr>
        <w:t>建筑工程学院2023年硕士研究生复试录取工作办法 附第一批次复试名单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8" w:beforeAutospacing="0" w:after="120" w:afterAutospacing="0"/>
        <w:ind w:left="0" w:right="0"/>
        <w:jc w:val="center"/>
        <w:rPr>
          <w:color w:val="999999"/>
          <w:sz w:val="16"/>
          <w:szCs w:val="16"/>
        </w:rPr>
      </w:pPr>
      <w:r>
        <w:rPr>
          <w:rFonts w:ascii="微软雅黑" w:hAnsi="微软雅黑" w:eastAsia="微软雅黑" w:cs="微软雅黑"/>
          <w:i w:val="0"/>
          <w:iCs w:val="0"/>
          <w:caps w:val="0"/>
          <w:color w:val="999999"/>
          <w:spacing w:val="0"/>
          <w:sz w:val="16"/>
          <w:szCs w:val="16"/>
          <w:bdr w:val="none" w:color="auto" w:sz="0" w:space="0"/>
        </w:rPr>
        <w:t>作者： 时间：2023-03-30 点击数：</w:t>
      </w:r>
      <w:r>
        <w:rPr>
          <w:rFonts w:hint="eastAsia" w:ascii="微软雅黑" w:hAnsi="微软雅黑" w:eastAsia="微软雅黑" w:cs="微软雅黑"/>
          <w:i w:val="0"/>
          <w:iCs w:val="0"/>
          <w:caps w:val="0"/>
          <w:color w:val="999999"/>
          <w:spacing w:val="0"/>
          <w:sz w:val="16"/>
          <w:szCs w:val="16"/>
          <w:bdr w:val="none" w:color="auto" w:sz="0" w:space="0"/>
        </w:rPr>
        <w:t>1570</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52" w:lineRule="atLeast"/>
        <w:ind w:left="0" w:right="0"/>
        <w:jc w:val="center"/>
        <w:rPr>
          <w:rFonts w:hint="default" w:ascii="Times New Roman" w:hAnsi="Times New Roman" w:cs="Times New Roman"/>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ascii="仿宋_GB2312" w:hAnsi="Times New Roman" w:eastAsia="仿宋_GB2312" w:cs="仿宋_GB2312"/>
          <w:i w:val="0"/>
          <w:iCs w:val="0"/>
          <w:caps w:val="0"/>
          <w:color w:val="666666"/>
          <w:spacing w:val="0"/>
          <w:kern w:val="0"/>
          <w:sz w:val="28"/>
          <w:szCs w:val="28"/>
          <w:bdr w:val="none" w:color="auto" w:sz="0" w:space="0"/>
          <w:lang w:val="en-US" w:eastAsia="zh-CN" w:bidi="ar"/>
        </w:rPr>
        <w:t>为做好建筑工程学院</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年硕士研究生招生复试录取工作，根据教育部《</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年全国硕士研究生招生工作管理规定》（教学 </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号）、教育部高校学生司《关于做好</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年全国硕士研究生招生录取工作的通知》（教学司</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号）、《中原工学院</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年硕士研究生招生复试录取工作方案》等文件精神，结合我院实际，制定本工作办法。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default" w:ascii="Times New Roman" w:hAnsi="Times New Roman" w:cs="Times New Roman"/>
          <w:sz w:val="21"/>
          <w:szCs w:val="21"/>
        </w:rPr>
      </w:pPr>
      <w:r>
        <w:rPr>
          <w:rStyle w:val="7"/>
          <w:rFonts w:ascii="黑体" w:hAnsi="宋体" w:eastAsia="黑体" w:cs="黑体"/>
          <w:b/>
          <w:bCs/>
          <w:i w:val="0"/>
          <w:iCs w:val="0"/>
          <w:caps w:val="0"/>
          <w:color w:val="666666"/>
          <w:spacing w:val="0"/>
          <w:kern w:val="0"/>
          <w:sz w:val="32"/>
          <w:szCs w:val="32"/>
          <w:bdr w:val="none" w:color="auto" w:sz="0" w:space="0"/>
          <w:lang w:val="en-US" w:eastAsia="zh-CN" w:bidi="ar"/>
        </w:rPr>
        <w:t>一、指导思想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坚持“按需招生、全面衡量、择优录取、宁缺毋滥”的原则，进一步加强对复试录取工作的领导；统筹兼顾，促进不同类别研究生教育共同发展；强化监督，确保研究生招生工作“公平、公正、公开”；坚持以人为本，尊重考生，服务考生，维护考生合法权益。</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60" w:lineRule="atLeast"/>
        <w:ind w:left="0" w:right="0"/>
        <w:jc w:val="both"/>
        <w:rPr>
          <w:rFonts w:hint="default" w:ascii="Times New Roman" w:hAnsi="Times New Roman" w:cs="Times New Roman"/>
          <w:sz w:val="21"/>
          <w:szCs w:val="21"/>
        </w:rPr>
      </w:pPr>
      <w:r>
        <w:rPr>
          <w:rStyle w:val="7"/>
          <w:rFonts w:hint="eastAsia" w:ascii="黑体" w:hAnsi="宋体" w:eastAsia="黑体" w:cs="黑体"/>
          <w:b/>
          <w:bCs/>
          <w:i w:val="0"/>
          <w:iCs w:val="0"/>
          <w:caps w:val="0"/>
          <w:color w:val="666666"/>
          <w:spacing w:val="0"/>
          <w:kern w:val="0"/>
          <w:sz w:val="32"/>
          <w:szCs w:val="32"/>
          <w:bdr w:val="none" w:color="auto" w:sz="0" w:space="0"/>
          <w:lang w:val="en-US" w:eastAsia="zh-CN" w:bidi="ar"/>
        </w:rPr>
        <w:t>二</w:t>
      </w:r>
      <w:r>
        <w:rPr>
          <w:rStyle w:val="7"/>
          <w:rFonts w:hint="eastAsia" w:ascii="黑体" w:hAnsi="宋体" w:eastAsia="黑体" w:cs="黑体"/>
          <w:i w:val="0"/>
          <w:iCs w:val="0"/>
          <w:caps w:val="0"/>
          <w:color w:val="666666"/>
          <w:spacing w:val="0"/>
          <w:kern w:val="0"/>
          <w:sz w:val="28"/>
          <w:szCs w:val="28"/>
          <w:bdr w:val="none" w:color="auto" w:sz="0" w:space="0"/>
          <w:lang w:val="en-US" w:eastAsia="zh-CN" w:bidi="ar"/>
        </w:rPr>
        <w:t>、复试工作安排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32"/>
          <w:szCs w:val="32"/>
          <w:bdr w:val="none" w:color="auto" w:sz="0" w:space="0"/>
          <w:lang w:val="en-US" w:eastAsia="zh-CN" w:bidi="ar"/>
        </w:rPr>
        <w:t>（一）复试对象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复试分数线按照《</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年全国硕士研究生招生考试考生进入复试的初试成绩基本要求》</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A</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类考生的要求执行。按初试总成绩从高到低排序，确定参加第一志愿复试考生名单。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“退役大学生士兵”专项计划考生复试分数线，在国家</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A</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类线基础上总分降</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分，单科（满分</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&gt;100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）降</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9</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分，单科（满分</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=100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）降</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6</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所有调剂考生须通过教育部“全国硕士研究生招生调剂服务系统”进行接收。对申请我院同一专业、初试科目相同的调剂考生，根据考生初试成绩择优确定进入复试的考生名单。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both"/>
        <w:rPr>
          <w:rFonts w:hint="default" w:ascii="Times New Roman" w:hAnsi="Times New Roman" w:cs="Times New Roman"/>
          <w:sz w:val="21"/>
          <w:szCs w:val="21"/>
        </w:rPr>
      </w:pPr>
      <w:r>
        <w:rPr>
          <w:rStyle w:val="7"/>
          <w:rFonts w:hint="eastAsia" w:ascii="宋体" w:hAnsi="宋体" w:eastAsia="宋体" w:cs="宋体"/>
          <w:b/>
          <w:bCs/>
          <w:i w:val="0"/>
          <w:iCs w:val="0"/>
          <w:caps w:val="0"/>
          <w:color w:val="666666"/>
          <w:spacing w:val="0"/>
          <w:kern w:val="0"/>
          <w:sz w:val="28"/>
          <w:szCs w:val="28"/>
          <w:bdr w:val="none" w:color="auto" w:sz="0" w:space="0"/>
          <w:lang w:val="en-US" w:eastAsia="zh-CN" w:bidi="ar"/>
        </w:rPr>
        <w:t>复试采用差额形式，差额比例一般不低于</w:t>
      </w:r>
      <w:r>
        <w:rPr>
          <w:rStyle w:val="7"/>
          <w:rFonts w:hint="default" w:ascii="Times New Roman" w:hAnsi="Times New Roman" w:eastAsia="微软雅黑" w:cs="Times New Roman"/>
          <w:b/>
          <w:bCs/>
          <w:i w:val="0"/>
          <w:iCs w:val="0"/>
          <w:caps w:val="0"/>
          <w:color w:val="666666"/>
          <w:spacing w:val="0"/>
          <w:kern w:val="0"/>
          <w:sz w:val="28"/>
          <w:szCs w:val="28"/>
          <w:bdr w:val="none" w:color="auto" w:sz="0" w:space="0"/>
          <w:lang w:val="en-US" w:eastAsia="zh-CN" w:bidi="ar"/>
        </w:rPr>
        <w:t>120%</w:t>
      </w:r>
      <w:r>
        <w:rPr>
          <w:rFonts w:hint="eastAsia" w:ascii="宋体" w:hAnsi="宋体" w:eastAsia="宋体" w:cs="宋体"/>
          <w:i w:val="0"/>
          <w:iCs w:val="0"/>
          <w:caps w:val="0"/>
          <w:color w:val="666666"/>
          <w:spacing w:val="0"/>
          <w:kern w:val="0"/>
          <w:sz w:val="28"/>
          <w:szCs w:val="28"/>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32"/>
          <w:szCs w:val="32"/>
          <w:bdr w:val="none" w:color="auto" w:sz="0" w:space="0"/>
          <w:lang w:val="en-US" w:eastAsia="zh-CN" w:bidi="ar"/>
        </w:rPr>
        <w:t>（二）复试时间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复试在</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月</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日</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月</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日期间进行，具体复试时间在建筑工程学院网站公布。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32"/>
          <w:szCs w:val="32"/>
          <w:bdr w:val="none" w:color="auto" w:sz="0" w:space="0"/>
          <w:lang w:val="en-US" w:eastAsia="zh-CN" w:bidi="ar"/>
        </w:rPr>
        <w:t>（三）复试方式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我院</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年招生复试工作采取现场复试方式。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32"/>
          <w:szCs w:val="32"/>
          <w:bdr w:val="none" w:color="auto" w:sz="0" w:space="0"/>
          <w:lang w:val="en-US" w:eastAsia="zh-CN" w:bidi="ar"/>
        </w:rPr>
        <w:t>（四）复试流程及要求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考生复试前须签订《诚信复试承诺书》，确保提交材料真实有效；考生应自觉遵守考场规则，对复试试题内容等有关情况保密，本人复试结束后亦不得对外透露传播。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920" w:right="0" w:hanging="3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920" w:right="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考生复试报到时，招生单位应对考生复试资料进行核查。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）身份审查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考生须准备准考证和身份证原件及复印件，学院审查考生身份证上的照片与本人相貌以及初试准考证上的照片是否一致。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）学历、学籍审查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①</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应届本科毕业生须提交学生证、教育部学籍在线验证报告原件及复印件。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②</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应届自学考试和网络教育本科生须审查最终给其颁发毕业证书的省级招办出具的《自考成绩证明》或网络教育高校出具的《届时毕业证明》原件。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③</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往届生需提交考生毕业证、学位证，教育部学历证书电子注册备案表原件及复印件。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④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“退役大学生士兵”须提交本人《入伍批准书》和《退出现役证》复印件。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⑤</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境外获得学历或学位证书的考生，须提供学历或学位证书以及由教育部留学服务中心出具的学历证明原件及复印件。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）专业知识结构及水平审查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审查考生本（专）科学习成绩单扫描件（应届生由所在学校教务部门提供，往届生由所在单位人事部门提供，均须加盖公章）。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）思想政治素质和品德考核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主要考核考生本人的现实表现，内容应当包括考生的政治态度、思想表现、道德品质、遵纪守法、诚实守信等方面。同时审查考生提交的带有本人档案所在单位政治工作（或人事）部门政审意见的《中原工学院</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年招收攻读硕士学位研究生思想政治品德考核表》扫描件（需加盖人事档案所在单位公章）。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5</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）复试资格审查结果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①</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复试前学院将对考生的居民身份证、学历证书、学历学籍核验验证报告、学生证等报名材料原件及考生资格进行审查，对不符合规定者，不予复试。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②</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审查合格的考生由学院发送复试通知。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③</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考生凭复试通知书和身份证按规定时间参加复试，否则取消复试资格。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84" w:lineRule="atLeast"/>
        <w:ind w:left="0" w:right="0" w:firstLine="562"/>
        <w:jc w:val="both"/>
        <w:rPr>
          <w:rFonts w:hint="default" w:ascii="Times New Roman" w:hAnsi="Times New Roman" w:cs="Times New Roman"/>
          <w:b/>
          <w:bCs/>
          <w:sz w:val="32"/>
          <w:szCs w:val="32"/>
        </w:rPr>
      </w:pPr>
      <w:r>
        <w:rPr>
          <w:rStyle w:val="7"/>
          <w:rFonts w:hint="default" w:ascii="Times New Roman" w:hAnsi="Times New Roman" w:cs="Times New Roman"/>
          <w:b/>
          <w:bCs/>
          <w:i w:val="0"/>
          <w:iCs w:val="0"/>
          <w:caps w:val="0"/>
          <w:color w:val="666666"/>
          <w:spacing w:val="0"/>
          <w:sz w:val="28"/>
          <w:szCs w:val="28"/>
          <w:bdr w:val="none" w:color="auto" w:sz="0" w:space="0"/>
        </w:rPr>
        <w:t>2.</w:t>
      </w:r>
      <w:r>
        <w:rPr>
          <w:rStyle w:val="7"/>
          <w:rFonts w:hint="default" w:ascii="仿宋_GB2312" w:hAnsi="Times New Roman" w:eastAsia="仿宋_GB2312" w:cs="仿宋_GB2312"/>
          <w:b/>
          <w:bCs/>
          <w:i w:val="0"/>
          <w:iCs w:val="0"/>
          <w:caps w:val="0"/>
          <w:color w:val="666666"/>
          <w:spacing w:val="0"/>
          <w:sz w:val="28"/>
          <w:szCs w:val="28"/>
          <w:bdr w:val="none" w:color="auto" w:sz="0" w:space="0"/>
        </w:rPr>
        <w:t>复试开始前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各组负责老师查验考生准考证、身份证、学生证、毕业证、学位证等相关证件，对考生进行“两识别”（人脸识别、人证识别）、“四对比”（报考库、学籍学历库、人口信息库、诚信档案库数据比对），加强考生身份审核，严防“替考”。</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对考生身份审查核验，发现考生不符合报考条件、考试违纪、弄虚作假、身体及政治思想道德状况不符合录取要求的，上报校研究生招生录取工作小组。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复试期间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加强复试过程规范管理。建立健全“随机确定考生复试次序”、“随机确定导师组组成人员”、“随机抽取复试试题”的“三随机”工作机制，严防考生“作弊”。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依照教育部《</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年全国硕士研究生招生工作管理规定》（教学函</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号），经校研究生招生录取工作领导小组认定有必要的情况下，可对相关考生再次复试。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严格执行评分标准和网络远程复试程序，贯彻“安全、顺畅、稳定、严格、公正、准确”的原则，提高复试的公平性、公正性和有效性。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 </w:t>
      </w:r>
      <w:r>
        <w:rPr>
          <w:rStyle w:val="7"/>
          <w:rFonts w:hint="eastAsia" w:ascii="黑体" w:hAnsi="宋体" w:eastAsia="黑体" w:cs="黑体"/>
          <w:b/>
          <w:bCs/>
          <w:i w:val="0"/>
          <w:iCs w:val="0"/>
          <w:caps w:val="0"/>
          <w:color w:val="666666"/>
          <w:spacing w:val="0"/>
          <w:kern w:val="0"/>
          <w:sz w:val="32"/>
          <w:szCs w:val="32"/>
          <w:bdr w:val="none" w:color="auto" w:sz="0" w:space="0"/>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复试采用专业课考试与面试相结合的方式进行。复试内容业务考核和思想政治考核。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84" w:lineRule="atLeast"/>
        <w:ind w:left="0" w:right="0" w:firstLine="562"/>
        <w:jc w:val="both"/>
        <w:rPr>
          <w:rFonts w:hint="default" w:ascii="Times New Roman" w:hAnsi="Times New Roman" w:cs="Times New Roman"/>
          <w:b/>
          <w:bCs/>
          <w:sz w:val="32"/>
          <w:szCs w:val="32"/>
        </w:rPr>
      </w:pPr>
      <w:r>
        <w:rPr>
          <w:rStyle w:val="7"/>
          <w:rFonts w:hint="default" w:ascii="Times New Roman" w:hAnsi="Times New Roman" w:cs="Times New Roman"/>
          <w:b/>
          <w:bCs/>
          <w:i w:val="0"/>
          <w:iCs w:val="0"/>
          <w:caps w:val="0"/>
          <w:color w:val="666666"/>
          <w:spacing w:val="0"/>
          <w:sz w:val="28"/>
          <w:szCs w:val="28"/>
          <w:bdr w:val="none" w:color="auto" w:sz="0" w:space="0"/>
        </w:rPr>
        <w:t>1</w:t>
      </w:r>
      <w:r>
        <w:rPr>
          <w:rStyle w:val="7"/>
          <w:rFonts w:hint="default" w:ascii="仿宋_GB2312" w:hAnsi="Times New Roman" w:eastAsia="仿宋_GB2312" w:cs="仿宋_GB2312"/>
          <w:b/>
          <w:bCs/>
          <w:i w:val="0"/>
          <w:iCs w:val="0"/>
          <w:caps w:val="0"/>
          <w:color w:val="666666"/>
          <w:spacing w:val="0"/>
          <w:sz w:val="28"/>
          <w:szCs w:val="28"/>
          <w:bdr w:val="none" w:color="auto" w:sz="0" w:space="0"/>
        </w:rPr>
        <w:t>．专业课考试：</w:t>
      </w:r>
      <w:r>
        <w:rPr>
          <w:rFonts w:hint="default" w:ascii="仿宋_GB2312" w:hAnsi="Times New Roman" w:eastAsia="仿宋_GB2312" w:cs="仿宋_GB2312"/>
          <w:b w:val="0"/>
          <w:bCs w:val="0"/>
          <w:i w:val="0"/>
          <w:iCs w:val="0"/>
          <w:caps w:val="0"/>
          <w:color w:val="666666"/>
          <w:spacing w:val="0"/>
          <w:sz w:val="28"/>
          <w:szCs w:val="28"/>
          <w:bdr w:val="none" w:color="auto" w:sz="0" w:space="0"/>
        </w:rPr>
        <w:t>时间三个小时，满分</w:t>
      </w:r>
      <w:r>
        <w:rPr>
          <w:rFonts w:hint="default" w:ascii="Times New Roman" w:hAnsi="Times New Roman" w:cs="Times New Roman"/>
          <w:b w:val="0"/>
          <w:bCs w:val="0"/>
          <w:i w:val="0"/>
          <w:iCs w:val="0"/>
          <w:caps w:val="0"/>
          <w:color w:val="666666"/>
          <w:spacing w:val="0"/>
          <w:sz w:val="28"/>
          <w:szCs w:val="28"/>
          <w:bdr w:val="none" w:color="auto" w:sz="0" w:space="0"/>
        </w:rPr>
        <w:t>100</w:t>
      </w:r>
      <w:r>
        <w:rPr>
          <w:rFonts w:hint="default" w:ascii="仿宋_GB2312" w:hAnsi="Times New Roman" w:eastAsia="仿宋_GB2312" w:cs="仿宋_GB2312"/>
          <w:b w:val="0"/>
          <w:bCs w:val="0"/>
          <w:i w:val="0"/>
          <w:iCs w:val="0"/>
          <w:caps w:val="0"/>
          <w:color w:val="666666"/>
          <w:spacing w:val="0"/>
          <w:sz w:val="28"/>
          <w:szCs w:val="28"/>
          <w:bdr w:val="none" w:color="auto" w:sz="0" w:space="0"/>
        </w:rPr>
        <w:t>分。工程管理的思想政治理论考试在复试中进行，考试成绩计入复试总成绩。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本部分考试科目如下：</w:t>
      </w:r>
    </w:p>
    <w:tbl>
      <w:tblPr>
        <w:tblW w:w="102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598"/>
        <w:gridCol w:w="5207"/>
        <w:gridCol w:w="245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7" w:hRule="atLeast"/>
          <w:jc w:val="center"/>
        </w:trPr>
        <w:tc>
          <w:tcPr>
            <w:tcW w:w="1980" w:type="dxa"/>
            <w:tcBorders>
              <w:top w:val="single" w:color="000000" w:sz="8" w:space="0"/>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Style w:val="7"/>
                <w:rFonts w:hint="default" w:ascii="仿宋_GB2312" w:hAnsi="Times New Roman" w:eastAsia="仿宋_GB2312" w:cs="仿宋_GB2312"/>
                <w:kern w:val="0"/>
                <w:sz w:val="24"/>
                <w:szCs w:val="24"/>
                <w:bdr w:val="none" w:color="auto" w:sz="0" w:space="0"/>
                <w:lang w:val="en-US" w:eastAsia="zh-CN" w:bidi="ar"/>
              </w:rPr>
              <w:t>复试专业</w:t>
            </w:r>
          </w:p>
        </w:tc>
        <w:tc>
          <w:tcPr>
            <w:tcW w:w="3969" w:type="dxa"/>
            <w:tcBorders>
              <w:top w:val="single" w:color="000000" w:sz="8" w:space="0"/>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Style w:val="7"/>
                <w:rFonts w:hint="default" w:ascii="仿宋_GB2312" w:hAnsi="Times New Roman" w:eastAsia="仿宋_GB2312" w:cs="仿宋_GB2312"/>
                <w:kern w:val="0"/>
                <w:sz w:val="24"/>
                <w:szCs w:val="24"/>
                <w:bdr w:val="none" w:color="auto" w:sz="0" w:space="0"/>
                <w:lang w:val="en-US" w:eastAsia="zh-CN" w:bidi="ar"/>
              </w:rPr>
              <w:t>复试笔试科目</w:t>
            </w:r>
          </w:p>
        </w:tc>
        <w:tc>
          <w:tcPr>
            <w:tcW w:w="1871" w:type="dxa"/>
            <w:tcBorders>
              <w:top w:val="single" w:color="000000" w:sz="8" w:space="0"/>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Style w:val="7"/>
                <w:rFonts w:hint="default" w:ascii="仿宋_GB2312" w:hAnsi="Times New Roman" w:eastAsia="仿宋_GB2312" w:cs="仿宋_GB2312"/>
                <w:kern w:val="0"/>
                <w:sz w:val="24"/>
                <w:szCs w:val="24"/>
                <w:bdr w:val="none" w:color="auto" w:sz="0" w:space="0"/>
                <w:lang w:val="en-US" w:eastAsia="zh-CN" w:bidi="ar"/>
              </w:rPr>
              <w:t>加试科目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7" w:hRule="atLeast"/>
          <w:jc w:val="center"/>
        </w:trPr>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土木工程</w:t>
            </w:r>
          </w:p>
        </w:tc>
        <w:tc>
          <w:tcPr>
            <w:tcW w:w="3969"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混凝土结构设计原理或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pPr>
            <w:r>
              <w:rPr>
                <w:rFonts w:hint="default" w:ascii="仿宋_GB2312" w:hAnsi="Times New Roman" w:eastAsia="仿宋_GB2312" w:cs="仿宋_GB2312"/>
                <w:sz w:val="24"/>
                <w:szCs w:val="24"/>
                <w:bdr w:val="none" w:color="auto" w:sz="0" w:space="0"/>
              </w:rPr>
              <w:t>土力学与基础工程</w:t>
            </w:r>
          </w:p>
        </w:tc>
        <w:tc>
          <w:tcPr>
            <w:tcW w:w="1871"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材料力学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结构力学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7" w:hRule="atLeast"/>
          <w:jc w:val="center"/>
        </w:trPr>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土木水利</w:t>
            </w:r>
          </w:p>
        </w:tc>
        <w:tc>
          <w:tcPr>
            <w:tcW w:w="3969"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混凝土结构设计原理或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土力学与基础工程</w:t>
            </w:r>
          </w:p>
        </w:tc>
        <w:tc>
          <w:tcPr>
            <w:tcW w:w="1871"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材料力学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结构力学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7" w:hRule="atLeast"/>
          <w:jc w:val="center"/>
        </w:trPr>
        <w:tc>
          <w:tcPr>
            <w:tcW w:w="1980"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工程管理</w:t>
            </w:r>
          </w:p>
        </w:tc>
        <w:tc>
          <w:tcPr>
            <w:tcW w:w="3969"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仿宋_GB2312" w:hAnsi="Times New Roman" w:eastAsia="仿宋_GB2312" w:cs="仿宋_GB2312"/>
                <w:kern w:val="0"/>
                <w:sz w:val="24"/>
                <w:szCs w:val="24"/>
                <w:bdr w:val="none" w:color="auto" w:sz="0" w:space="0"/>
                <w:lang w:val="en-US" w:eastAsia="zh-CN" w:bidi="ar"/>
              </w:rPr>
              <w:t>思想政治理论</w:t>
            </w:r>
          </w:p>
        </w:tc>
        <w:tc>
          <w:tcPr>
            <w:tcW w:w="1871"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84" w:lineRule="atLeast"/>
        <w:ind w:left="0" w:right="0" w:firstLine="562"/>
        <w:jc w:val="both"/>
        <w:rPr>
          <w:rFonts w:hint="default" w:ascii="Times New Roman" w:hAnsi="Times New Roman" w:cs="Times New Roman"/>
          <w:b/>
          <w:bCs/>
          <w:sz w:val="32"/>
          <w:szCs w:val="32"/>
        </w:rPr>
      </w:pPr>
      <w:r>
        <w:rPr>
          <w:rStyle w:val="7"/>
          <w:rFonts w:hint="default" w:ascii="Times New Roman" w:hAnsi="Times New Roman" w:cs="Times New Roman"/>
          <w:b/>
          <w:bCs/>
          <w:i w:val="0"/>
          <w:iCs w:val="0"/>
          <w:caps w:val="0"/>
          <w:color w:val="666666"/>
          <w:spacing w:val="0"/>
          <w:sz w:val="28"/>
          <w:szCs w:val="28"/>
          <w:bdr w:val="none" w:color="auto" w:sz="0" w:space="0"/>
        </w:rPr>
        <w:t>2</w:t>
      </w:r>
      <w:r>
        <w:rPr>
          <w:rStyle w:val="7"/>
          <w:rFonts w:hint="default" w:ascii="仿宋_GB2312" w:hAnsi="Times New Roman" w:eastAsia="仿宋_GB2312" w:cs="仿宋_GB2312"/>
          <w:b/>
          <w:bCs/>
          <w:i w:val="0"/>
          <w:iCs w:val="0"/>
          <w:caps w:val="0"/>
          <w:color w:val="666666"/>
          <w:spacing w:val="0"/>
          <w:sz w:val="28"/>
          <w:szCs w:val="28"/>
          <w:bdr w:val="none" w:color="auto" w:sz="0" w:space="0"/>
        </w:rPr>
        <w:t>．面试：</w:t>
      </w:r>
      <w:r>
        <w:rPr>
          <w:rFonts w:hint="default" w:ascii="仿宋_GB2312" w:hAnsi="Times New Roman" w:eastAsia="仿宋_GB2312" w:cs="仿宋_GB2312"/>
          <w:b/>
          <w:bCs/>
          <w:i w:val="0"/>
          <w:iCs w:val="0"/>
          <w:caps w:val="0"/>
          <w:color w:val="666666"/>
          <w:spacing w:val="0"/>
          <w:sz w:val="28"/>
          <w:szCs w:val="28"/>
          <w:bdr w:val="none" w:color="auto" w:sz="0" w:space="0"/>
        </w:rPr>
        <w:t>包括外语能力考察、专业能力考查、综合能力评定，满分</w:t>
      </w:r>
      <w:r>
        <w:rPr>
          <w:rFonts w:hint="default" w:ascii="Times New Roman" w:hAnsi="Times New Roman" w:eastAsia="仿宋_GB2312" w:cs="Times New Roman"/>
          <w:b/>
          <w:bCs/>
          <w:i w:val="0"/>
          <w:iCs w:val="0"/>
          <w:caps w:val="0"/>
          <w:color w:val="666666"/>
          <w:spacing w:val="0"/>
          <w:sz w:val="28"/>
          <w:szCs w:val="28"/>
          <w:bdr w:val="none" w:color="auto" w:sz="0" w:space="0"/>
        </w:rPr>
        <w:t>1</w:t>
      </w:r>
      <w:r>
        <w:rPr>
          <w:rFonts w:hint="default" w:ascii="Times New Roman" w:hAnsi="Times New Roman" w:cs="Times New Roman"/>
          <w:b/>
          <w:bCs/>
          <w:i w:val="0"/>
          <w:iCs w:val="0"/>
          <w:caps w:val="0"/>
          <w:color w:val="666666"/>
          <w:spacing w:val="0"/>
          <w:sz w:val="28"/>
          <w:szCs w:val="28"/>
          <w:bdr w:val="none" w:color="auto" w:sz="0" w:space="0"/>
        </w:rPr>
        <w:t>00</w:t>
      </w:r>
      <w:r>
        <w:rPr>
          <w:rFonts w:hint="default" w:ascii="仿宋_GB2312" w:hAnsi="Times New Roman" w:eastAsia="仿宋_GB2312" w:cs="仿宋_GB2312"/>
          <w:b/>
          <w:bCs/>
          <w:i w:val="0"/>
          <w:iCs w:val="0"/>
          <w:caps w:val="0"/>
          <w:color w:val="666666"/>
          <w:spacing w:val="0"/>
          <w:sz w:val="28"/>
          <w:szCs w:val="28"/>
          <w:bdr w:val="none" w:color="auto" w:sz="0" w:space="0"/>
        </w:rPr>
        <w:t>分，每个考生的复试时间不少于</w:t>
      </w:r>
      <w:r>
        <w:rPr>
          <w:rFonts w:hint="default" w:ascii="Times New Roman" w:hAnsi="Times New Roman" w:eastAsia="仿宋_GB2312" w:cs="Times New Roman"/>
          <w:b/>
          <w:bCs/>
          <w:i w:val="0"/>
          <w:iCs w:val="0"/>
          <w:caps w:val="0"/>
          <w:color w:val="666666"/>
          <w:spacing w:val="0"/>
          <w:sz w:val="28"/>
          <w:szCs w:val="28"/>
          <w:bdr w:val="none" w:color="auto" w:sz="0" w:space="0"/>
        </w:rPr>
        <w:t>3</w:t>
      </w:r>
      <w:r>
        <w:rPr>
          <w:rFonts w:hint="default" w:ascii="Times New Roman" w:hAnsi="Times New Roman" w:cs="Times New Roman"/>
          <w:b/>
          <w:bCs/>
          <w:i w:val="0"/>
          <w:iCs w:val="0"/>
          <w:caps w:val="0"/>
          <w:color w:val="666666"/>
          <w:spacing w:val="0"/>
          <w:sz w:val="28"/>
          <w:szCs w:val="28"/>
          <w:bdr w:val="none" w:color="auto" w:sz="0" w:space="0"/>
        </w:rPr>
        <w:t>0</w:t>
      </w:r>
      <w:r>
        <w:rPr>
          <w:rFonts w:hint="default" w:ascii="仿宋_GB2312" w:hAnsi="Times New Roman" w:eastAsia="仿宋_GB2312" w:cs="仿宋_GB2312"/>
          <w:b/>
          <w:bCs/>
          <w:i w:val="0"/>
          <w:iCs w:val="0"/>
          <w:caps w:val="0"/>
          <w:color w:val="666666"/>
          <w:spacing w:val="0"/>
          <w:sz w:val="28"/>
          <w:szCs w:val="28"/>
          <w:bdr w:val="none" w:color="auto" w:sz="0" w:space="0"/>
        </w:rPr>
        <w:t>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仿宋_GB2312" w:cs="Times New Roman"/>
          <w:i w:val="0"/>
          <w:iCs w:val="0"/>
          <w:caps w:val="0"/>
          <w:color w:val="666666"/>
          <w:spacing w:val="0"/>
          <w:kern w:val="0"/>
          <w:sz w:val="28"/>
          <w:szCs w:val="28"/>
          <w:bdr w:val="none" w:color="auto" w:sz="0" w:space="0"/>
          <w:lang w:val="en-US" w:eastAsia="zh-CN" w:bidi="ar"/>
        </w:rPr>
        <w:t>1</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）外语能力考察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①主要考核考生外语的听说读能力。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②对每名考生单独进行听说读能力测试，时间为 </w:t>
      </w:r>
      <w:r>
        <w:rPr>
          <w:rFonts w:hint="default" w:ascii="Times New Roman" w:hAnsi="Times New Roman" w:eastAsia="仿宋_GB2312" w:cs="Times New Roman"/>
          <w:i w:val="0"/>
          <w:iCs w:val="0"/>
          <w:caps w:val="0"/>
          <w:color w:val="666666"/>
          <w:spacing w:val="0"/>
          <w:kern w:val="0"/>
          <w:sz w:val="28"/>
          <w:szCs w:val="28"/>
          <w:bdr w:val="none" w:color="auto" w:sz="0" w:space="0"/>
          <w:lang w:val="en-US" w:eastAsia="zh-CN" w:bidi="ar"/>
        </w:rPr>
        <w:t>6-8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分钟， 当场给出测试成绩，满分 </w:t>
      </w:r>
      <w:r>
        <w:rPr>
          <w:rFonts w:hint="default" w:ascii="Times New Roman" w:hAnsi="Times New Roman" w:eastAsia="仿宋_GB2312" w:cs="Times New Roman"/>
          <w:i w:val="0"/>
          <w:iCs w:val="0"/>
          <w:caps w:val="0"/>
          <w:color w:val="666666"/>
          <w:spacing w:val="0"/>
          <w:kern w:val="0"/>
          <w:sz w:val="28"/>
          <w:szCs w:val="28"/>
          <w:bdr w:val="none" w:color="auto" w:sz="0" w:space="0"/>
          <w:lang w:val="en-US" w:eastAsia="zh-CN" w:bidi="ar"/>
        </w:rPr>
        <w:t>20 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③考生进入考场时禁止携带手机和任何带有录音、录像功能 的电子设备，违者按作弊处理。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）专业能力考查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考查考生对专业基础理论和实践操作技能等方面的掌握程度和应变能力等。本部分满分</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70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）综合能力评定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在复试中对考生大学阶段学习成绩、科研创新潜质、科研成果以及工作业绩进行考察。本部分满分</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84" w:lineRule="atLeast"/>
        <w:ind w:left="0" w:right="0" w:firstLine="562"/>
        <w:jc w:val="both"/>
        <w:rPr>
          <w:rFonts w:hint="default" w:ascii="Times New Roman" w:hAnsi="Times New Roman" w:cs="Times New Roman"/>
          <w:b/>
          <w:bCs/>
          <w:sz w:val="32"/>
          <w:szCs w:val="32"/>
        </w:rPr>
      </w:pPr>
      <w:r>
        <w:rPr>
          <w:rStyle w:val="7"/>
          <w:rFonts w:hint="default" w:ascii="Times New Roman" w:hAnsi="Times New Roman" w:cs="Times New Roman"/>
          <w:b/>
          <w:bCs/>
          <w:i w:val="0"/>
          <w:iCs w:val="0"/>
          <w:caps w:val="0"/>
          <w:color w:val="666666"/>
          <w:spacing w:val="0"/>
          <w:sz w:val="28"/>
          <w:szCs w:val="28"/>
          <w:bdr w:val="none" w:color="auto" w:sz="0" w:space="0"/>
        </w:rPr>
        <w:t>3.</w:t>
      </w:r>
      <w:r>
        <w:rPr>
          <w:rStyle w:val="7"/>
          <w:rFonts w:hint="default" w:ascii="仿宋_GB2312" w:hAnsi="Times New Roman" w:eastAsia="仿宋_GB2312" w:cs="仿宋_GB2312"/>
          <w:b/>
          <w:bCs/>
          <w:i w:val="0"/>
          <w:iCs w:val="0"/>
          <w:caps w:val="0"/>
          <w:color w:val="666666"/>
          <w:spacing w:val="0"/>
          <w:sz w:val="28"/>
          <w:szCs w:val="28"/>
          <w:bdr w:val="none" w:color="auto" w:sz="0" w:space="0"/>
        </w:rPr>
        <w:t>思想政治素质考核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复试时应考查考生的政治态度、思想表现、心理状态、道德品质、遵纪守法、诚实守信等情况。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84" w:lineRule="atLeast"/>
        <w:ind w:left="0" w:right="0" w:firstLine="562"/>
        <w:jc w:val="both"/>
        <w:rPr>
          <w:rFonts w:hint="default" w:ascii="Times New Roman" w:hAnsi="Times New Roman" w:cs="Times New Roman"/>
          <w:b/>
          <w:bCs/>
          <w:sz w:val="32"/>
          <w:szCs w:val="32"/>
        </w:rPr>
      </w:pPr>
      <w:r>
        <w:rPr>
          <w:rStyle w:val="7"/>
          <w:rFonts w:hint="default" w:ascii="Times New Roman" w:hAnsi="Times New Roman" w:cs="Times New Roman"/>
          <w:b/>
          <w:bCs/>
          <w:i w:val="0"/>
          <w:iCs w:val="0"/>
          <w:caps w:val="0"/>
          <w:color w:val="666666"/>
          <w:spacing w:val="0"/>
          <w:sz w:val="28"/>
          <w:szCs w:val="28"/>
          <w:bdr w:val="none" w:color="auto" w:sz="0" w:space="0"/>
        </w:rPr>
        <w:t>4.</w:t>
      </w:r>
      <w:r>
        <w:rPr>
          <w:rStyle w:val="7"/>
          <w:rFonts w:hint="default" w:ascii="仿宋_GB2312" w:hAnsi="Times New Roman" w:eastAsia="仿宋_GB2312" w:cs="仿宋_GB2312"/>
          <w:b/>
          <w:bCs/>
          <w:i w:val="0"/>
          <w:iCs w:val="0"/>
          <w:caps w:val="0"/>
          <w:color w:val="666666"/>
          <w:spacing w:val="0"/>
          <w:sz w:val="28"/>
          <w:szCs w:val="28"/>
          <w:bdr w:val="none" w:color="auto" w:sz="0" w:space="0"/>
        </w:rPr>
        <w:t>同等学力考生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在复试中须加试两门与报考专业相关的本科主干课程，每科满分</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100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分，不计入复试成绩，加试科目不合格者不予录取。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报考工程管理硕士的同等学力考生可以不加试。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84" w:lineRule="atLeast"/>
        <w:ind w:left="0" w:right="0" w:firstLine="562"/>
        <w:jc w:val="both"/>
        <w:rPr>
          <w:rFonts w:hint="default" w:ascii="Times New Roman" w:hAnsi="Times New Roman" w:cs="Times New Roman"/>
          <w:b/>
          <w:bCs/>
          <w:sz w:val="32"/>
          <w:szCs w:val="32"/>
        </w:rPr>
      </w:pPr>
      <w:r>
        <w:rPr>
          <w:rStyle w:val="7"/>
          <w:rFonts w:hint="default" w:ascii="Times New Roman" w:hAnsi="Times New Roman" w:cs="Times New Roman"/>
          <w:b/>
          <w:bCs/>
          <w:i w:val="0"/>
          <w:iCs w:val="0"/>
          <w:caps w:val="0"/>
          <w:color w:val="666666"/>
          <w:spacing w:val="0"/>
          <w:sz w:val="28"/>
          <w:szCs w:val="28"/>
          <w:bdr w:val="none" w:color="auto" w:sz="0" w:space="0"/>
        </w:rPr>
        <w:t>5.</w:t>
      </w:r>
      <w:r>
        <w:rPr>
          <w:rStyle w:val="7"/>
          <w:rFonts w:hint="default" w:ascii="仿宋_GB2312" w:hAnsi="Times New Roman" w:eastAsia="仿宋_GB2312" w:cs="仿宋_GB2312"/>
          <w:b/>
          <w:bCs/>
          <w:i w:val="0"/>
          <w:iCs w:val="0"/>
          <w:caps w:val="0"/>
          <w:color w:val="666666"/>
          <w:spacing w:val="0"/>
          <w:sz w:val="28"/>
          <w:szCs w:val="28"/>
          <w:bdr w:val="none" w:color="auto" w:sz="0" w:space="0"/>
        </w:rPr>
        <w:t>综合成绩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考生的最后综合成绩为初试成绩和复试成绩按权重相加。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土木工程及土木水利专业最后综合成绩＝（初试成绩</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/5</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×K</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＋（复试成绩</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1-K</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）。初试成绩权重</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K=60%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工程管理专业最后综合成绩＝（初试成绩</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×K</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＋（复试成绩</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1-K</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）。初试成绩权重</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K=60%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复试最终成绩在学院主页进行公示，公示期不少于</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default" w:ascii="Times New Roman" w:hAnsi="Times New Roman" w:cs="Times New Roman"/>
          <w:sz w:val="21"/>
          <w:szCs w:val="21"/>
        </w:rPr>
      </w:pPr>
      <w:r>
        <w:rPr>
          <w:rStyle w:val="7"/>
          <w:rFonts w:hint="eastAsia" w:ascii="黑体" w:hAnsi="宋体" w:eastAsia="黑体" w:cs="黑体"/>
          <w:b/>
          <w:bCs/>
          <w:i w:val="0"/>
          <w:iCs w:val="0"/>
          <w:caps w:val="0"/>
          <w:color w:val="666666"/>
          <w:spacing w:val="0"/>
          <w:kern w:val="0"/>
          <w:sz w:val="32"/>
          <w:szCs w:val="32"/>
          <w:bdr w:val="none" w:color="auto" w:sz="0" w:space="0"/>
          <w:lang w:val="en-US" w:eastAsia="zh-CN" w:bidi="ar"/>
        </w:rPr>
        <w:t>四、调剂要求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严格执行《</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年全国硕士研究生招生工作管理规定》（教学函</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号）、教育部高校学生司《关于做好</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年全国硕士研究生招生录取工作的通知》（教学司</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号）等文件关于调剂工作的相关要求。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须符合招生简章中规定的调入专业的报考条件。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初试成绩符合第一志愿报考专业在调入地区的全国初试成绩基本要求。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5.</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考生原则上不允许跨学科大类调剂。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6.</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未考数学的考生严禁调剂至初试科目设置数学的专业，未考英语的考生严禁调剂至初试科目设置英语的专业。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7.</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申请调剂到</w:t>
      </w:r>
      <w:r>
        <w:rPr>
          <w:rFonts w:ascii="仿宋" w:hAnsi="仿宋" w:eastAsia="仿宋" w:cs="仿宋"/>
          <w:i w:val="0"/>
          <w:iCs w:val="0"/>
          <w:caps w:val="0"/>
          <w:color w:val="666666"/>
          <w:spacing w:val="0"/>
          <w:kern w:val="0"/>
          <w:sz w:val="28"/>
          <w:szCs w:val="28"/>
          <w:bdr w:val="none" w:color="auto" w:sz="0" w:space="0"/>
          <w:lang w:val="en-US" w:eastAsia="zh-CN" w:bidi="ar"/>
        </w:rPr>
        <w:t>“</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退役大学生士兵</w:t>
      </w:r>
      <w:r>
        <w:rPr>
          <w:rFonts w:hint="eastAsia" w:ascii="仿宋" w:hAnsi="仿宋" w:eastAsia="仿宋" w:cs="仿宋"/>
          <w:i w:val="0"/>
          <w:iCs w:val="0"/>
          <w:caps w:val="0"/>
          <w:color w:val="666666"/>
          <w:spacing w:val="0"/>
          <w:kern w:val="0"/>
          <w:sz w:val="28"/>
          <w:szCs w:val="28"/>
          <w:bdr w:val="none" w:color="auto" w:sz="0" w:space="0"/>
          <w:lang w:val="en-US" w:eastAsia="zh-CN" w:bidi="ar"/>
        </w:rPr>
        <w:t>”</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专项计划的考生，要按照《</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年全国硕士研究生招生工作管理规定》（教学 </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号）相关要求执行。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8.</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调剂工作必须通过全国硕士研究生招生调剂服务系统进行。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default" w:ascii="Times New Roman" w:hAnsi="Times New Roman" w:cs="Times New Roman"/>
          <w:sz w:val="21"/>
          <w:szCs w:val="21"/>
        </w:rPr>
      </w:pPr>
      <w:r>
        <w:rPr>
          <w:rStyle w:val="7"/>
          <w:rFonts w:hint="eastAsia" w:ascii="黑体" w:hAnsi="宋体" w:eastAsia="黑体" w:cs="黑体"/>
          <w:b/>
          <w:bCs/>
          <w:i w:val="0"/>
          <w:iCs w:val="0"/>
          <w:caps w:val="0"/>
          <w:color w:val="666666"/>
          <w:spacing w:val="0"/>
          <w:kern w:val="0"/>
          <w:sz w:val="32"/>
          <w:szCs w:val="32"/>
          <w:bdr w:val="none" w:color="auto" w:sz="0" w:space="0"/>
          <w:lang w:val="en-US" w:eastAsia="zh-CN" w:bidi="ar"/>
        </w:rPr>
        <w:t>五、录取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按照各专业招生计划，根据考生最后综合成绩确定拟录取名单，所有拟录取名单在我校研究生处网站招生工作栏统一公示，公示时间不少于</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个工作日，并在“全国硕士研究生招生信息公开平台”统一公开。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拟录取考生应到居住地所在的二级甲等医院进行体检（主要内容包括：裸眼视力、色觉检查、胸透、心电图、身高、体重、血压、肝功能），并提交加盖医院公章的体检报告扫描件（</w:t>
      </w:r>
      <w:r>
        <w:rPr>
          <w:rStyle w:val="7"/>
          <w:rFonts w:hint="default" w:ascii="仿宋_GB2312" w:hAnsi="Times New Roman" w:eastAsia="仿宋_GB2312" w:cs="仿宋_GB2312"/>
          <w:b/>
          <w:bCs/>
          <w:i w:val="0"/>
          <w:iCs w:val="0"/>
          <w:caps w:val="0"/>
          <w:color w:val="666666"/>
          <w:spacing w:val="0"/>
          <w:kern w:val="0"/>
          <w:sz w:val="28"/>
          <w:szCs w:val="28"/>
          <w:bdr w:val="none" w:color="auto" w:sz="0" w:space="0"/>
          <w:lang w:val="en-US" w:eastAsia="zh-CN" w:bidi="ar"/>
        </w:rPr>
        <w:t>体检日期应为近一个月内</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）。按照教育部和卫生部文件要求，招生体检可以不进行“乙肝五项”和</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HBV-DNA</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检测。录取考生在入学报到后参加由学校统一组织的新生入学体检。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920" w:right="0" w:hanging="3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具有下列情形之一者视为复试不合格，不予录取：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）未达到规定学历学位要求或提供虚假信息者；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）思想政治素质和道德品质考核结果不合格者；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）专业课考试或面试成绩低于</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60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）同等学力考生加试单科成绩低于 </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60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分者；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5</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）初试、复试中有弄虚作假，徇私舞弊行为者；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6</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）体检不合格者。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学院研究生复试工作小组在复试成绩公布</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日内接受考生申诉，对申诉问题经调查属实的责成复试小组复议，若考生对复议结果还有异议，由学院研究生复试工作小组报学校研究生招生录取工作领导小组复议。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录取考生入学</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个月内，学校将按照《普通高等学校学生管理规定》有关要求，对所有考生进行全面复查。复查不合格的，取消学籍；情节严重的，移交有关部门调查处理。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default" w:ascii="Times New Roman" w:hAnsi="Times New Roman" w:cs="Times New Roman"/>
          <w:sz w:val="21"/>
          <w:szCs w:val="21"/>
        </w:rPr>
      </w:pPr>
      <w:r>
        <w:rPr>
          <w:rStyle w:val="7"/>
          <w:rFonts w:hint="eastAsia" w:ascii="黑体" w:hAnsi="宋体" w:eastAsia="黑体" w:cs="黑体"/>
          <w:b/>
          <w:bCs/>
          <w:i w:val="0"/>
          <w:iCs w:val="0"/>
          <w:caps w:val="0"/>
          <w:color w:val="666666"/>
          <w:spacing w:val="0"/>
          <w:kern w:val="0"/>
          <w:sz w:val="32"/>
          <w:szCs w:val="32"/>
          <w:bdr w:val="none" w:color="auto" w:sz="0" w:space="0"/>
          <w:lang w:val="en-US" w:eastAsia="zh-CN" w:bidi="ar"/>
        </w:rPr>
        <w:t>六、复试工作其他事宜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咨询联系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电话：</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0371-62506904</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杨老师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监督举报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电话：</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0371-62506870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张老师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3. 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未尽事宜，依据教育部《</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年全国硕士研究生招生工作管理规定》（教学 </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号）、教育部高校学生司《关于做好</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年全国硕士研究生招生录取工作的通知》（教学司</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[2023]3</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号）等文件相关文件规定执行。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4. </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联系地址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河南省郑州市新郑市双湖经济开发区淮河路</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1</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号，中原工学院，建筑工程学院，邮编：</w:t>
      </w: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450000</w:t>
      </w:r>
      <w:r>
        <w:rPr>
          <w:rFonts w:hint="default" w:ascii="仿宋_GB2312" w:hAnsi="Times New Roman" w:eastAsia="仿宋_GB2312" w:cs="仿宋_GB2312"/>
          <w:i w:val="0"/>
          <w:iCs w:val="0"/>
          <w:caps w:val="0"/>
          <w:color w:val="666666"/>
          <w:spacing w:val="0"/>
          <w:kern w:val="0"/>
          <w:sz w:val="28"/>
          <w:szCs w:val="28"/>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666666"/>
          <w:spacing w:val="0"/>
          <w:kern w:val="0"/>
          <w:sz w:val="24"/>
          <w:szCs w:val="24"/>
          <w:bdr w:val="none" w:color="auto" w:sz="0" w:space="0"/>
          <w:lang w:val="en-US" w:eastAsia="zh-CN" w:bidi="ar"/>
        </w:rPr>
        <w:t>附：建筑工程学院第一批次复试名单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right"/>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28"/>
          <w:szCs w:val="28"/>
          <w:bdr w:val="none" w:color="auto" w:sz="0" w:space="0"/>
          <w:lang w:val="en-US" w:eastAsia="zh-CN" w:bidi="ar"/>
        </w:rPr>
        <w:t> </w:t>
      </w:r>
      <w:r>
        <w:rPr>
          <w:rFonts w:ascii="fangsong_gb2312" w:hAnsi="fangsong_gb2312" w:eastAsia="fangsong_gb2312" w:cs="fangsong_gb2312"/>
          <w:i w:val="0"/>
          <w:iCs w:val="0"/>
          <w:caps w:val="0"/>
          <w:color w:val="666666"/>
          <w:spacing w:val="0"/>
          <w:kern w:val="0"/>
          <w:sz w:val="21"/>
          <w:szCs w:val="21"/>
          <w:bdr w:val="none" w:color="auto" w:sz="0" w:space="0"/>
          <w:lang w:val="en-US" w:eastAsia="zh-CN" w:bidi="ar"/>
        </w:rPr>
        <w:t>建筑工程学院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right"/>
        <w:rPr>
          <w:rFonts w:hint="default" w:ascii="Times New Roman" w:hAnsi="Times New Roman" w:cs="Times New Roman"/>
          <w:sz w:val="21"/>
          <w:szCs w:val="21"/>
        </w:rPr>
      </w:pPr>
      <w:r>
        <w:rPr>
          <w:rFonts w:hint="default" w:ascii="fangsong_gb2312" w:hAnsi="fangsong_gb2312" w:eastAsia="fangsong_gb2312" w:cs="fangsong_gb2312"/>
          <w:i w:val="0"/>
          <w:iCs w:val="0"/>
          <w:caps w:val="0"/>
          <w:color w:val="666666"/>
          <w:spacing w:val="0"/>
          <w:kern w:val="0"/>
          <w:sz w:val="21"/>
          <w:szCs w:val="21"/>
          <w:bdr w:val="none" w:color="auto" w:sz="0" w:space="0"/>
          <w:lang w:val="en-US" w:eastAsia="zh-CN" w:bidi="ar"/>
        </w:rPr>
        <w:t>  2023</w:t>
      </w:r>
      <w:r>
        <w:rPr>
          <w:rFonts w:hint="eastAsia" w:ascii="仿宋" w:hAnsi="仿宋" w:eastAsia="仿宋" w:cs="仿宋"/>
          <w:i w:val="0"/>
          <w:iCs w:val="0"/>
          <w:caps w:val="0"/>
          <w:color w:val="666666"/>
          <w:spacing w:val="0"/>
          <w:kern w:val="0"/>
          <w:sz w:val="21"/>
          <w:szCs w:val="21"/>
          <w:bdr w:val="none" w:color="auto" w:sz="0" w:space="0"/>
          <w:lang w:val="en-US" w:eastAsia="zh-CN" w:bidi="ar"/>
        </w:rPr>
        <w:t>年</w:t>
      </w:r>
      <w:r>
        <w:rPr>
          <w:rFonts w:hint="default" w:ascii="fangsong_gb2312" w:hAnsi="fangsong_gb2312" w:eastAsia="fangsong_gb2312" w:cs="fangsong_gb2312"/>
          <w:i w:val="0"/>
          <w:iCs w:val="0"/>
          <w:caps w:val="0"/>
          <w:color w:val="666666"/>
          <w:spacing w:val="0"/>
          <w:kern w:val="0"/>
          <w:sz w:val="21"/>
          <w:szCs w:val="21"/>
          <w:bdr w:val="none" w:color="auto" w:sz="0" w:space="0"/>
          <w:lang w:val="en-US" w:eastAsia="zh-CN" w:bidi="ar"/>
        </w:rPr>
        <w:t>3</w:t>
      </w:r>
      <w:r>
        <w:rPr>
          <w:rFonts w:hint="eastAsia" w:ascii="仿宋" w:hAnsi="仿宋" w:eastAsia="仿宋" w:cs="仿宋"/>
          <w:i w:val="0"/>
          <w:iCs w:val="0"/>
          <w:caps w:val="0"/>
          <w:color w:val="666666"/>
          <w:spacing w:val="0"/>
          <w:kern w:val="0"/>
          <w:sz w:val="21"/>
          <w:szCs w:val="21"/>
          <w:bdr w:val="none" w:color="auto" w:sz="0" w:space="0"/>
          <w:lang w:val="en-US" w:eastAsia="zh-CN" w:bidi="ar"/>
        </w:rPr>
        <w:t>月</w:t>
      </w:r>
      <w:r>
        <w:rPr>
          <w:rFonts w:hint="default" w:ascii="fangsong_gb2312" w:hAnsi="fangsong_gb2312" w:eastAsia="fangsong_gb2312" w:cs="fangsong_gb2312"/>
          <w:i w:val="0"/>
          <w:iCs w:val="0"/>
          <w:caps w:val="0"/>
          <w:color w:val="666666"/>
          <w:spacing w:val="0"/>
          <w:kern w:val="0"/>
          <w:sz w:val="21"/>
          <w:szCs w:val="21"/>
          <w:bdr w:val="none" w:color="auto" w:sz="0" w:space="0"/>
          <w:lang w:val="en-US" w:eastAsia="zh-CN" w:bidi="ar"/>
        </w:rPr>
        <w:t>30</w:t>
      </w:r>
      <w:r>
        <w:rPr>
          <w:rFonts w:hint="eastAsia" w:ascii="仿宋" w:hAnsi="仿宋" w:eastAsia="仿宋" w:cs="仿宋"/>
          <w:i w:val="0"/>
          <w:iCs w:val="0"/>
          <w:caps w:val="0"/>
          <w:color w:val="666666"/>
          <w:spacing w:val="0"/>
          <w:kern w:val="0"/>
          <w:sz w:val="21"/>
          <w:szCs w:val="21"/>
          <w:bdr w:val="none" w:color="auto" w:sz="0" w:space="0"/>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666666"/>
          <w:spacing w:val="0"/>
          <w:kern w:val="0"/>
          <w:sz w:val="32"/>
          <w:szCs w:val="32"/>
          <w:bdr w:val="none" w:color="auto" w:sz="0" w:space="0"/>
          <w:lang w:val="en-US" w:eastAsia="zh-CN" w:bidi="ar"/>
        </w:rPr>
        <w:t> </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21"/>
          <w:szCs w:val="21"/>
        </w:rPr>
      </w:pPr>
      <w:r>
        <w:rPr>
          <w:rStyle w:val="7"/>
          <w:rFonts w:hint="eastAsia" w:ascii="宋体" w:hAnsi="宋体" w:eastAsia="宋体" w:cs="宋体"/>
          <w:b/>
          <w:bCs/>
          <w:i w:val="0"/>
          <w:iCs w:val="0"/>
          <w:caps w:val="0"/>
          <w:color w:val="666666"/>
          <w:spacing w:val="0"/>
          <w:kern w:val="0"/>
          <w:sz w:val="30"/>
          <w:szCs w:val="30"/>
          <w:bdr w:val="none" w:color="auto" w:sz="0" w:space="0"/>
          <w:lang w:val="en-US" w:eastAsia="zh-CN" w:bidi="ar"/>
        </w:rPr>
        <w:t>建筑工程学院第一批次复试名单</w:t>
      </w:r>
    </w:p>
    <w:tbl>
      <w:tblPr>
        <w:tblW w:w="102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30"/>
        <w:gridCol w:w="837"/>
        <w:gridCol w:w="1532"/>
        <w:gridCol w:w="1388"/>
        <w:gridCol w:w="933"/>
        <w:gridCol w:w="928"/>
        <w:gridCol w:w="1084"/>
        <w:gridCol w:w="978"/>
        <w:gridCol w:w="968"/>
        <w:gridCol w:w="98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82" w:hRule="atLeast"/>
          <w:jc w:val="center"/>
        </w:trPr>
        <w:tc>
          <w:tcPr>
            <w:tcW w:w="52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序号</w:t>
            </w:r>
          </w:p>
        </w:tc>
        <w:tc>
          <w:tcPr>
            <w:tcW w:w="69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考生姓名</w:t>
            </w:r>
          </w:p>
        </w:tc>
        <w:tc>
          <w:tcPr>
            <w:tcW w:w="127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考生编号</w:t>
            </w:r>
          </w:p>
        </w:tc>
        <w:tc>
          <w:tcPr>
            <w:tcW w:w="115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政治</w:t>
            </w:r>
            <w:r>
              <w:rPr>
                <w:rFonts w:hint="default" w:ascii="Times New Roman" w:hAnsi="Times New Roman" w:cs="Times New Roman" w:eastAsiaTheme="minorEastAsia"/>
                <w:kern w:val="0"/>
                <w:sz w:val="13"/>
                <w:szCs w:val="13"/>
                <w:bdr w:val="none" w:color="auto" w:sz="0" w:space="0"/>
                <w:lang w:val="en-US" w:eastAsia="zh-CN" w:bidi="ar"/>
              </w:rPr>
              <w:t>/</w:t>
            </w:r>
            <w:r>
              <w:rPr>
                <w:rFonts w:hint="eastAsia" w:ascii="宋体" w:hAnsi="宋体" w:eastAsia="宋体" w:cs="宋体"/>
                <w:kern w:val="0"/>
                <w:sz w:val="13"/>
                <w:szCs w:val="13"/>
                <w:bdr w:val="none" w:color="auto" w:sz="0" w:space="0"/>
                <w:lang w:val="en-US" w:eastAsia="zh-CN" w:bidi="ar"/>
              </w:rPr>
              <w:t>管理综合</w:t>
            </w:r>
          </w:p>
        </w:tc>
        <w:tc>
          <w:tcPr>
            <w:tcW w:w="77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英语</w:t>
            </w:r>
          </w:p>
        </w:tc>
        <w:tc>
          <w:tcPr>
            <w:tcW w:w="77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业务课</w:t>
            </w:r>
            <w:r>
              <w:rPr>
                <w:rFonts w:hint="default" w:ascii="Times New Roman" w:hAnsi="Times New Roman" w:cs="Times New Roman" w:eastAsiaTheme="minorEastAsia"/>
                <w:kern w:val="0"/>
                <w:sz w:val="13"/>
                <w:szCs w:val="13"/>
                <w:bdr w:val="none" w:color="auto" w:sz="0" w:space="0"/>
                <w:lang w:val="en-US" w:eastAsia="zh-CN" w:bidi="ar"/>
              </w:rPr>
              <w:t>1</w:t>
            </w:r>
          </w:p>
        </w:tc>
        <w:tc>
          <w:tcPr>
            <w:tcW w:w="90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业务课</w:t>
            </w:r>
            <w:r>
              <w:rPr>
                <w:rFonts w:hint="default" w:ascii="Times New Roman" w:hAnsi="Times New Roman" w:cs="Times New Roman" w:eastAsiaTheme="minorEastAsia"/>
                <w:kern w:val="0"/>
                <w:sz w:val="13"/>
                <w:szCs w:val="13"/>
                <w:bdr w:val="none" w:color="auto" w:sz="0" w:space="0"/>
                <w:lang w:val="en-US" w:eastAsia="zh-CN" w:bidi="ar"/>
              </w:rPr>
              <w:t>2</w:t>
            </w:r>
          </w:p>
        </w:tc>
        <w:tc>
          <w:tcPr>
            <w:tcW w:w="81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总分</w:t>
            </w:r>
          </w:p>
        </w:tc>
        <w:tc>
          <w:tcPr>
            <w:tcW w:w="804"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报考专业</w:t>
            </w:r>
          </w:p>
        </w:tc>
        <w:tc>
          <w:tcPr>
            <w:tcW w:w="81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周文卿</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104653411090007</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56</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69</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102</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99</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326</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孟庆强</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104653411090008</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63</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57</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280</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郦智龙</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104653411090046</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66</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58</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77</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112</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313</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4</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郭硕硕</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104653411090052</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55</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54</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88</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129</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326</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栾鑫波</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104653411090053</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63</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49</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92</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103</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307</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蒋明旭</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104653411090064</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61</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42</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86</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94</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283</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谢帅龙</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104653411090065</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70</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53</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75</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111</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309</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寇金帅</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104653411090066</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75</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62</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84</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111</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332</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9</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娄晨阳</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104653411090073</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67</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72</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86</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124</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349</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齐云飞</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104653411090076</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59</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43</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112</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284</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冯奥中</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104653411090078</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66</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61</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76</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85</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288</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12</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何文博</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104653411090079</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62</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65</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99</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88</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314</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13</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彭仲凯</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104653411090086</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71</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78</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62</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311</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14</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廉子昕</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104653411090088</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56</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71</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65</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108</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300</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15</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李林昌</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104653411090094</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73</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64</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71</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113</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321</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16</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秦梦博</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104653411090096</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65</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55</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81</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92</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293</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土木水利</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17</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孟宾</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104653411090110</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114</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79</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193</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18</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贺红霞</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104653411090111</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139</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67</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206</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19</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王文露</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104653411090115</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126</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67</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193</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20</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陈盘盘</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104653411090131</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128</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68</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196</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21</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赵延顺</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104653411090135</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161</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49</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210</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22</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郭洪召</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104653411090155</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131</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74</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205</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23</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冯文宾</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104653411090157</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118</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63</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181</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24</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张珊</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104653411090159</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134</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67</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201</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25</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刘善阔</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104653411090164</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132</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74</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206</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26</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李鑫龙</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104653411090179</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122</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50</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172</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士兵计划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23"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27</w:t>
            </w:r>
          </w:p>
        </w:tc>
        <w:tc>
          <w:tcPr>
            <w:tcW w:w="69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黄盛隆</w:t>
            </w:r>
          </w:p>
        </w:tc>
        <w:tc>
          <w:tcPr>
            <w:tcW w:w="127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104653411090182</w:t>
            </w:r>
          </w:p>
        </w:tc>
        <w:tc>
          <w:tcPr>
            <w:tcW w:w="115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127</w:t>
            </w:r>
          </w:p>
        </w:tc>
        <w:tc>
          <w:tcPr>
            <w:tcW w:w="7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53</w:t>
            </w:r>
          </w:p>
        </w:tc>
        <w:tc>
          <w:tcPr>
            <w:tcW w:w="7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90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0</w:t>
            </w:r>
          </w:p>
        </w:tc>
        <w:tc>
          <w:tcPr>
            <w:tcW w:w="81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180</w:t>
            </w:r>
          </w:p>
        </w:tc>
        <w:tc>
          <w:tcPr>
            <w:tcW w:w="80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kern w:val="0"/>
                <w:sz w:val="13"/>
                <w:szCs w:val="13"/>
                <w:bdr w:val="none" w:color="auto" w:sz="0" w:space="0"/>
                <w:lang w:val="en-US" w:eastAsia="zh-CN" w:bidi="ar"/>
              </w:rPr>
              <w:t>工程管理</w:t>
            </w:r>
          </w:p>
        </w:tc>
        <w:tc>
          <w:tcPr>
            <w:tcW w:w="815"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13"/>
                <w:szCs w:val="13"/>
                <w:bdr w:val="none" w:color="auto" w:sz="0" w:space="0"/>
                <w:lang w:val="en-US" w:eastAsia="zh-CN" w:bidi="ar"/>
              </w:rPr>
              <w:t>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6F92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4036</Words>
  <Characters>4801</Characters>
  <Lines>0</Lines>
  <Paragraphs>0</Paragraphs>
  <TotalTime>0</TotalTime>
  <ScaleCrop>false</ScaleCrop>
  <LinksUpToDate>false</LinksUpToDate>
  <CharactersWithSpaces>4859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2023-04-10T10:04:44Z</dcterms:created>
  <dc:creator>DELL</dc:creator>
  <cp:lastModifiedBy>曾经的那个老吴</cp:lastModifiedBy>
  <dcterms:modified xsi:type="dcterms:W3CDTF">2023-04-10T10:04:46Z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501164B399034A388E279D20EEF06A88_12</vt:lpwstr>
  </property>
</Properties>
</file>