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color w:val="000000"/>
          <w:sz w:val="24"/>
          <w:szCs w:val="24"/>
        </w:rPr>
      </w:pPr>
      <w:r>
        <w:rPr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机电学院2023年研究生招生调剂复试成绩公示（第八批）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</w:rPr>
        <w:t>作者： 时间：2023-04-24 点击数：</w:t>
      </w: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</w:rPr>
        <w:t>322 来源：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90" w:lineRule="atLeast"/>
        <w:ind w:left="0" w:right="0" w:firstLine="430"/>
        <w:jc w:val="both"/>
      </w:pPr>
      <w:r>
        <w:rPr>
          <w:rFonts w:ascii="仿宋_GB2312" w:hAnsi="仿宋_GB2312" w:eastAsia="仿宋_GB2312" w:cs="仿宋_GB2312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按照学校招生工作安排，机电学院</w:t>
      </w:r>
      <w:r>
        <w:rPr>
          <w:rFonts w:hint="default" w:ascii="仿宋_GB2312" w:hAnsi="仿宋_GB2312" w:eastAsia="仿宋_GB2312" w:cs="仿宋_GB2312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2023年硕士研究生复试工作（调剂第八批）于4月24日进行。根据复试情况，现将考生复试成绩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公示如下</w:t>
      </w:r>
      <w:r>
        <w:rPr>
          <w:rFonts w:hint="default" w:ascii="仿宋_GB2312" w:hAnsi="仿宋_GB2312" w:eastAsia="仿宋_GB2312" w:cs="仿宋_GB2312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：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  <w:u w:val="none"/>
          <w:bdr w:val="none" w:color="auto" w:sz="0" w:space="0"/>
        </w:rPr>
        <w:drawing>
          <wp:inline distT="0" distB="0" distL="114300" distR="114300">
            <wp:extent cx="6135370" cy="1026795"/>
            <wp:effectExtent l="0" t="0" r="11430" b="190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35370" cy="1026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9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如有疑问请拨打电话0371-62506827。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A9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2023-05-20T02:14:01Z</dcterms:created>
  <dc:creator>86188</dc:creator>
  <cp:lastModifiedBy>随风而动</cp:lastModifiedBy>
  <dcterms:modified xsi:type="dcterms:W3CDTF">2023-05-20T02:14:08Z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