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color w:val="484848"/>
          <w:sz w:val="20"/>
          <w:szCs w:val="20"/>
        </w:rPr>
      </w:pPr>
      <w:r>
        <w:rPr>
          <w:b/>
          <w:color w:val="484848"/>
          <w:sz w:val="20"/>
          <w:szCs w:val="20"/>
          <w:bdr w:val="none" w:color="auto" w:sz="0" w:space="0"/>
        </w:rPr>
        <w:t>中原工学院材料与化工学院2023年硕士研究生复试综合成绩公示（第五批调剂）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/>
        <w:jc w:val="center"/>
        <w:rPr>
          <w:b w:val="0"/>
          <w:color w:val="9A9A9A"/>
          <w:sz w:val="14"/>
          <w:szCs w:val="14"/>
        </w:rPr>
      </w:pPr>
      <w:r>
        <w:rPr>
          <w:b w:val="0"/>
          <w:color w:val="9A9A9A"/>
          <w:sz w:val="14"/>
          <w:szCs w:val="14"/>
          <w:bdr w:val="none" w:color="auto" w:sz="0" w:space="0"/>
        </w:rPr>
        <w:t>发布时间：2023-04-26文章来源：浏览次数：131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color w:val="000000"/>
          <w:sz w:val="18"/>
          <w:szCs w:val="18"/>
          <w:bdr w:val="none" w:color="auto" w:sz="0" w:space="0"/>
        </w:rPr>
        <w:t>   按照学校研究生招生工作安排，材料与化工学院2023年硕士研究生复试工作（第五批调剂考生）于4月26日进行，根据复试情况，现对考生综合成绩进行公示：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color w:val="606060"/>
          <w:sz w:val="14"/>
          <w:szCs w:val="14"/>
          <w:bdr w:val="none" w:color="auto" w:sz="0" w:space="0"/>
        </w:rPr>
        <w:drawing>
          <wp:inline distT="0" distB="0" distL="114300" distR="114300">
            <wp:extent cx="5715000" cy="10763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color w:val="000000"/>
          <w:sz w:val="18"/>
          <w:szCs w:val="18"/>
          <w:bdr w:val="none" w:color="auto" w:sz="0" w:space="0"/>
        </w:rPr>
        <w:t>   公示期：2023年4月26日-2023年4月29日。如有异议请与材料与化工学院研究生招生工作领导小组联系，电话：0371-69975708。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7B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2023-05-20T01:58:02Z</dcterms:created>
  <dc:creator>86188</dc:creator>
  <cp:lastModifiedBy>随风而动</cp:lastModifiedBy>
  <dcterms:modified xsi:type="dcterms:W3CDTF">2023-05-20T01:58:05Z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