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color w:val="333333"/>
          <w:sz w:val="37"/>
          <w:szCs w:val="37"/>
        </w:rPr>
      </w:pPr>
      <w:r>
        <w:rPr>
          <w:b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理学院2023年硕士研究生复试成绩汇总表（4.19日调剂-材料与化工）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100" w:right="10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发布时间：2023-04-19</w:t>
      </w: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 来源： 作者：</w:t>
      </w:r>
    </w:p>
    <w:tbl>
      <w:tblPr>
        <w:tblW w:w="8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1374"/>
        <w:gridCol w:w="570"/>
        <w:gridCol w:w="975"/>
        <w:gridCol w:w="1218"/>
        <w:gridCol w:w="947"/>
        <w:gridCol w:w="957"/>
        <w:gridCol w:w="711"/>
        <w:gridCol w:w="7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1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理学院2023年硕士研究生复试成绩汇总表（4.19日调剂-材料与化工）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面试成绩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专业课考试成绩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初试总成绩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100133615012128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白玉峰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80.83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78.00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158.83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289.00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68.61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102873211606687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刘笑川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83.00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63.00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146.00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296.00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66.10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101413134901234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王书睿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68.00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144.00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274.00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63.40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101103000007316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董政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289.00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28.90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81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注：总成绩＝（初试成绩/5）×50%＋（复试成绩/2）×50%，复试成绩=面试成绩+专业课考试成绩。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323232"/>
                <w:sz w:val="14"/>
                <w:szCs w:val="14"/>
              </w:rPr>
            </w:pPr>
            <w:r>
              <w:rPr>
                <w:color w:val="323232"/>
                <w:sz w:val="14"/>
                <w:szCs w:val="14"/>
                <w:bdr w:val="none" w:color="auto" w:sz="0" w:space="0"/>
              </w:rPr>
              <w:t>公示时间：即日起至2023年4月22日17：00。如考生对复试成绩有异议，请与我院或研究生处联系，超出公示时间的异议不予受理。咨询和监督电话：0371-62506093 0371-62506905。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E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2023-05-20T02:27:38Z</dcterms:created>
  <dc:creator>86188</dc:creator>
  <cp:lastModifiedBy>随风而动</cp:lastModifiedBy>
  <dcterms:modified xsi:type="dcterms:W3CDTF">2023-05-20T02:27:39Z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