
<file path=[Content_Types].xml><?xml version="1.0" encoding="utf-8"?>
<Types xmlns="http://schemas.openxmlformats.org/package/2006/content-types">
  <Default Extension="png" ContentType="image/png"/>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50" w:lineRule="atLeast"/>
        <w:ind w:left="0" w:right="0"/>
        <w:jc w:val="center"/>
        <w:rPr>
          <w:b/>
          <w:bCs/>
          <w:color w:val="333333"/>
          <w:sz w:val="20"/>
          <w:szCs w:val="20"/>
        </w:rPr>
      </w:pPr>
      <w:bookmarkStart w:id="0" w:name="_GoBack"/>
      <w:r>
        <w:rPr>
          <w:rFonts w:ascii="宋体" w:hAnsi="宋体" w:eastAsia="宋体" w:cs="宋体"/>
          <w:b/>
          <w:bCs/>
          <w:color w:val="333333"/>
          <w:kern w:val="0"/>
          <w:sz w:val="20"/>
          <w:szCs w:val="20"/>
          <w:bdr w:val="none" w:color="auto" w:sz="0" w:space="0"/>
          <w:lang w:val="en-US" w:eastAsia="zh-CN" w:bidi="ar"/>
        </w:rPr>
        <w:t>未来技术学院2023年硕士研究生招生调剂复试录取工作方案</w:t>
      </w:r>
    </w:p>
    <w:bookmarkEnd w:id="0"/>
    <w:p>
      <w:pPr>
        <w:pStyle w:val="2"/>
        <w:keepNext w:val="0"/>
        <w:keepLines w:val="0"/>
        <w:widowControl/>
        <w:suppressLineNumbers w:val="0"/>
        <w:pBdr>
          <w:top w:val="none" w:color="auto" w:sz="0" w:space="0"/>
          <w:left w:val="none" w:color="auto" w:sz="0" w:space="0"/>
          <w:bottom w:val="dashed" w:color="CEB9BA" w:sz="4" w:space="8"/>
          <w:right w:val="none" w:color="auto" w:sz="0" w:space="0"/>
        </w:pBdr>
        <w:spacing w:before="0" w:beforeAutospacing="0" w:after="0" w:afterAutospacing="0"/>
        <w:ind w:left="0" w:right="0"/>
        <w:jc w:val="center"/>
        <w:rPr>
          <w:rFonts w:ascii="微软雅黑" w:hAnsi="微软雅黑" w:eastAsia="微软雅黑" w:cs="微软雅黑"/>
          <w:u w:val="none"/>
        </w:rPr>
      </w:pPr>
      <w:r>
        <w:rPr>
          <w:rFonts w:hint="eastAsia" w:ascii="微软雅黑" w:hAnsi="微软雅黑" w:eastAsia="微软雅黑" w:cs="微软雅黑"/>
          <w:color w:val="666666"/>
          <w:sz w:val="14"/>
          <w:szCs w:val="14"/>
          <w:u w:val="none"/>
          <w:bdr w:val="none" w:color="auto" w:sz="0" w:space="0"/>
        </w:rPr>
        <w:t>作者：</w:t>
      </w:r>
      <w:r>
        <w:rPr>
          <w:rFonts w:hint="eastAsia" w:ascii="微软雅黑" w:hAnsi="微软雅黑" w:eastAsia="微软雅黑" w:cs="微软雅黑"/>
          <w:u w:val="none"/>
          <w:bdr w:val="none" w:color="auto" w:sz="0" w:space="0"/>
        </w:rPr>
        <w:t> </w:t>
      </w:r>
      <w:r>
        <w:rPr>
          <w:rFonts w:hint="eastAsia" w:ascii="微软雅黑" w:hAnsi="微软雅黑" w:eastAsia="微软雅黑" w:cs="微软雅黑"/>
          <w:color w:val="666666"/>
          <w:sz w:val="14"/>
          <w:szCs w:val="14"/>
          <w:u w:val="none"/>
          <w:bdr w:val="none" w:color="auto" w:sz="0" w:space="0"/>
        </w:rPr>
        <w:t>发布：2023-03-31</w:t>
      </w:r>
      <w:r>
        <w:rPr>
          <w:rFonts w:hint="eastAsia" w:ascii="微软雅黑" w:hAnsi="微软雅黑" w:eastAsia="微软雅黑" w:cs="微软雅黑"/>
          <w:u w:val="none"/>
          <w:bdr w:val="none" w:color="auto" w:sz="0" w:space="0"/>
        </w:rPr>
        <w:t> </w:t>
      </w:r>
      <w:r>
        <w:rPr>
          <w:rFonts w:hint="eastAsia" w:ascii="微软雅黑" w:hAnsi="微软雅黑" w:eastAsia="微软雅黑" w:cs="微软雅黑"/>
          <w:color w:val="666666"/>
          <w:sz w:val="14"/>
          <w:szCs w:val="14"/>
          <w:u w:val="none"/>
          <w:bdr w:val="none" w:color="auto" w:sz="0" w:space="0"/>
        </w:rPr>
        <w:t>点击量：73523次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根据教育部《2023年全国硕士研究生招生工作管理规定》和学校有关文件精神，结合我院招生工作实际情况，制订我院2023年硕士研究生调剂复试工作方案如下：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Style w:val="5"/>
          <w:rFonts w:hint="eastAsia" w:ascii="微软雅黑" w:hAnsi="微软雅黑" w:eastAsia="微软雅黑" w:cs="微软雅黑"/>
          <w:i w:val="0"/>
          <w:iCs w:val="0"/>
          <w:caps w:val="0"/>
          <w:color w:val="333333"/>
          <w:spacing w:val="0"/>
          <w:sz w:val="18"/>
          <w:szCs w:val="18"/>
          <w:u w:val="none"/>
          <w:bdr w:val="none" w:color="auto" w:sz="0" w:space="0"/>
        </w:rPr>
        <w:t>一、调剂基本要求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1.基本条件：须符合教育部规定的2023年调剂基本要求。调剂考生初试成绩符合第一志愿报考专业在调入地区的全国初试成绩基本要求并同时达到我院调剂专业的复试分数线；第一志愿报考专业与调入专业相同或相近，在同一学科门类范围内；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2.申请调剂我院的考生还须符合以下要求：考生报考我校意愿坚定，且本科专业应为我院接收调剂专业及相近专业。同时，在相关领域的学术期刊上发表学术论文；或大学期间取得与本科专业研究成果相关授权的国家发明专利或发明专利申请公布及进入实质审查阶段；或登记软件著作权；或大学期间参加由中国高等教育学会发布的最新全国普通高校大学生竞赛榜单的竞赛项目，获得省部级一等奖及以上奖励（参赛奖除外）；或参与大学生创新创业项目；或其他相当水平专业相关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3.生源不足的专业可从校内相同或相近专业合格生源中调剂，也可从校外调剂。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4.校内或校外调剂必须通过中国研究生招生信息网调剂系统申请、传递数据、办理手续。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5.申请调剂的考生必须为本科毕业及以上学历，不接受同等学力考生调剂。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6. 不接收“少数民族高层次骨干人才计划”和“退役大学生士兵专项计划”调剂。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Style w:val="5"/>
          <w:rFonts w:hint="eastAsia" w:ascii="微软雅黑" w:hAnsi="微软雅黑" w:eastAsia="微软雅黑" w:cs="微软雅黑"/>
          <w:i w:val="0"/>
          <w:iCs w:val="0"/>
          <w:caps w:val="0"/>
          <w:color w:val="333333"/>
          <w:spacing w:val="0"/>
          <w:sz w:val="18"/>
          <w:szCs w:val="18"/>
          <w:u w:val="none"/>
          <w:bdr w:val="none" w:color="auto" w:sz="0" w:space="0"/>
        </w:rPr>
        <w:t>二、接收调剂的专业复试线及指标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center"/>
        <w:rPr>
          <w:rFonts w:hint="eastAsia" w:ascii="微软雅黑" w:hAnsi="微软雅黑" w:eastAsia="微软雅黑" w:cs="微软雅黑"/>
          <w:sz w:val="14"/>
          <w:szCs w:val="14"/>
          <w:u w:val="none"/>
        </w:rPr>
      </w:pPr>
      <w:r>
        <w:rPr>
          <w:rFonts w:hint="eastAsia" w:ascii="微软雅黑" w:hAnsi="微软雅黑" w:eastAsia="微软雅黑" w:cs="微软雅黑"/>
          <w:i w:val="0"/>
          <w:iCs w:val="0"/>
          <w:caps w:val="0"/>
          <w:color w:val="333333"/>
          <w:spacing w:val="0"/>
          <w:sz w:val="14"/>
          <w:szCs w:val="14"/>
          <w:u w:val="none"/>
          <w:bdr w:val="single" w:color="CCCCCC" w:sz="4" w:space="0"/>
        </w:rPr>
        <w:drawing>
          <wp:inline distT="0" distB="0" distL="114300" distR="114300">
            <wp:extent cx="4762500" cy="1752600"/>
            <wp:effectExtent l="0" t="0" r="0" b="0"/>
            <wp:docPr id="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IMG_256"/>
                    <pic:cNvPicPr>
                      <a:picLocks noChangeAspect="1"/>
                    </pic:cNvPicPr>
                  </pic:nvPicPr>
                  <pic:blipFill>
                    <a:blip r:embed="rId4"/>
                    <a:stretch>
                      <a:fillRect/>
                    </a:stretch>
                  </pic:blipFill>
                  <pic:spPr>
                    <a:xfrm>
                      <a:off x="0" y="0"/>
                      <a:ext cx="4762500" cy="175260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rFonts w:hint="eastAsia" w:ascii="微软雅黑" w:hAnsi="微软雅黑" w:eastAsia="微软雅黑" w:cs="微软雅黑"/>
          <w:sz w:val="14"/>
          <w:szCs w:val="14"/>
          <w:u w:val="none"/>
        </w:rPr>
      </w:pPr>
      <w:r>
        <w:rPr>
          <w:rStyle w:val="5"/>
          <w:rFonts w:hint="eastAsia" w:ascii="微软雅黑" w:hAnsi="微软雅黑" w:eastAsia="微软雅黑" w:cs="微软雅黑"/>
          <w:i w:val="0"/>
          <w:iCs w:val="0"/>
          <w:caps w:val="0"/>
          <w:color w:val="333333"/>
          <w:spacing w:val="0"/>
          <w:sz w:val="18"/>
          <w:szCs w:val="18"/>
          <w:u w:val="none"/>
          <w:bdr w:val="none" w:color="auto" w:sz="0" w:space="0"/>
        </w:rPr>
        <w:t>三、调剂复试程序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1.4月6日，研招网调剂服务系统开通。我院将发布调剂余额信息，持续不少于12个小时。请考生在研招网调剂服务系统填报正式调剂志愿信息，调剂志愿锁定时间为36小时。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2.考生必须在规定时间2小时内接收我院复试通知，不及时回复的视为自动放弃，取消复试资格。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3.复试通过后考生必须在规定的时间内1小时内接收我院待录取通知。不及时回复的视为自动放弃，取消待录取资格。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4.最终调剂录取结果以中国研究生招生信息网为准，同时请关注我院网站相关通知。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Style w:val="5"/>
          <w:rFonts w:hint="eastAsia" w:ascii="微软雅黑" w:hAnsi="微软雅黑" w:eastAsia="微软雅黑" w:cs="微软雅黑"/>
          <w:i w:val="0"/>
          <w:iCs w:val="0"/>
          <w:caps w:val="0"/>
          <w:color w:val="333333"/>
          <w:spacing w:val="0"/>
          <w:sz w:val="18"/>
          <w:szCs w:val="18"/>
          <w:u w:val="none"/>
          <w:bdr w:val="none" w:color="auto" w:sz="0" w:space="0"/>
        </w:rPr>
        <w:t>四、调剂复试安排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（一）调剂复试形式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2023年我院调剂复试形式为采用线下现场。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（二）资格审查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1. 资格审查材料清单（以下材料均需提供一份复印件）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①本人二代身份证；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②毕业证书原件及复印件（应届本科毕业生提供学生证和学籍在线验证报告，应届本科生入学前不能取得毕业证书的取消其入学资格；学历有疑问的考生须提供学历认证报告或电子注册备案表）；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③初试准考证；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④本人手写签名的《诚信应考及保密承诺书》（附件1）;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⑤个人简历。考生须填写《未来技术学院2023年硕士研究生复试考生个人简历》（附件2）。考生需将个人简历扫描成一个PDF文件，命名为“个人简历+报考专业+姓名”，电子版本发送至yjs22@cug.edu.cn邮箱。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⑥支撑材料。如大学学习成绩单、证书、论文（封面、含论文信息的目录页、论文全文）、专利及计算机软件著作权、专家推荐信等，按照个人简历中的信息填写顺序，用A4纸张打印，提交纸质版一份。同时合并支撑材料至一个PDF文件，命名为“支撑材料+报考专业+姓名”，电子版本发送至yjs22@cug.edu.cn邮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对于不符合报考条件者，资格审查不予通过。所有资格审查材料必须为原件，并上交复印件。资格审查不通过者不予复试。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2. 资格审查时间和地点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审查时间：2023年4月9日上午9:00-11:00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审查地点：东区教学综合楼B0102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（三）复试考核内容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复试主要考查考生的思想政治素质、专业素养、创新能力、外语水平、培养潜质、心理健康等方面的内容。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1.专业课笔试。主要考查考生的专业基础能力和专业素质。笔试考试时长为2小时，此项满分为100分。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2.综合面试。重点考察考生的思想政治素质和品德考核、专业综合能力、创新潜质和能力、外语能力水平、综合素质评价、心理健康状况等。综合面试一般包括考生自述、考生随机抽题作答、面试小组提问交流、专家评分等环节，考核时长一般不少于20分钟。综合面试满分200分，《面试考核评分细则》见附件3。各部分分值及占比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jc w:val="center"/>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4"/>
          <w:szCs w:val="14"/>
          <w:u w:val="none"/>
          <w:bdr w:val="single" w:color="CCCCCC" w:sz="4" w:space="0"/>
        </w:rPr>
        <w:drawing>
          <wp:inline distT="0" distB="0" distL="114300" distR="114300">
            <wp:extent cx="4286250" cy="657225"/>
            <wp:effectExtent l="0" t="0" r="6350" b="3175"/>
            <wp:docPr id="6"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IMG_257"/>
                    <pic:cNvPicPr>
                      <a:picLocks noChangeAspect="1"/>
                    </pic:cNvPicPr>
                  </pic:nvPicPr>
                  <pic:blipFill>
                    <a:blip r:embed="rId5"/>
                    <a:stretch>
                      <a:fillRect/>
                    </a:stretch>
                  </pic:blipFill>
                  <pic:spPr>
                    <a:xfrm>
                      <a:off x="0" y="0"/>
                      <a:ext cx="4286250" cy="65722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（四）复试时间地点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jc w:val="left"/>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4"/>
          <w:szCs w:val="14"/>
          <w:u w:val="none"/>
          <w:bdr w:val="single" w:color="CCCCCC" w:sz="4" w:space="0"/>
        </w:rPr>
        <w:drawing>
          <wp:inline distT="0" distB="0" distL="114300" distR="114300">
            <wp:extent cx="6286500" cy="2638425"/>
            <wp:effectExtent l="0" t="0" r="0" b="3175"/>
            <wp:docPr id="4"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8"/>
                    <pic:cNvPicPr>
                      <a:picLocks noChangeAspect="1"/>
                    </pic:cNvPicPr>
                  </pic:nvPicPr>
                  <pic:blipFill>
                    <a:blip r:embed="rId6"/>
                    <a:stretch>
                      <a:fillRect/>
                    </a:stretch>
                  </pic:blipFill>
                  <pic:spPr>
                    <a:xfrm>
                      <a:off x="0" y="0"/>
                      <a:ext cx="6286500" cy="2638425"/>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333333"/>
          <w:spacing w:val="0"/>
          <w:sz w:val="14"/>
          <w:szCs w:val="14"/>
          <w:u w:val="none"/>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jc w:val="left"/>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注：1.调剂复试具体时间安排另行通知。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        2.请考生按规定时间提前30分钟到达考场候场。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（五）复试成绩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1.复试成绩为百分制，精确至小数点后两位。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复试成绩=（专业课笔试成绩+综合面试成绩）/300*100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2.复试成绩一般在复试结束后2天内公示。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（六）复试费用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根据物价文件，复试费用为100元/人。缴费平台网址：http://pay.cug.edu.cn/xysf/（考生请使用用户名登录，用户名为身份证号，密码为CUG@身份证后六位，最后一位X为大写）。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（七）复试体检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复试期间不组织开展体检，待考生拟录取后在规定时间参加我校新生入学体检。对于体检结果不合格的将根据教育部有关规定进行处理。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(八) 未尽要求参照我院一志愿复试相关规定执行。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Style w:val="5"/>
          <w:rFonts w:hint="eastAsia" w:ascii="微软雅黑" w:hAnsi="微软雅黑" w:eastAsia="微软雅黑" w:cs="微软雅黑"/>
          <w:i w:val="0"/>
          <w:iCs w:val="0"/>
          <w:caps w:val="0"/>
          <w:color w:val="333333"/>
          <w:spacing w:val="0"/>
          <w:sz w:val="18"/>
          <w:szCs w:val="18"/>
          <w:u w:val="none"/>
          <w:bdr w:val="none" w:color="auto" w:sz="0" w:space="0"/>
        </w:rPr>
        <w:t>五、录取规则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1. 总成绩计算。总成绩=考生初试总分÷初试总分满分×100×20%＋复试成绩（百分制）×80%。总成绩采用百分制，精确至小数点后两位。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2.录取规则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①根据考生总成绩，由高至低依次确定拟录取名单。总成绩排名相同的，以初试的总成绩排序；初试总成绩相同的，以统考单科成绩排序。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②拟录取考生必须在4月30日前办理完成拟录取手续（完成政审、转人事档案或者提交定向委培合同）。若因逾期未办理拟录取手续而造成无法录取的后果，由考生自己承担。所有拟录取名单须报送教育部审核通过，方为正式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③拟录取名单公示10个工作日。公示结束无异议后，我院将按照下达招生计划情况向研究生院报送拟录取名单。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3. 如有以下情况之一的考生，不予录取或取消录取资格：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①思想政治素质和道德品质考核不合格。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②未参加复试或复试不合格(复试成绩为复试各环节考核成绩之和，复试成绩低于60分为不合格)。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③加试科目成绩不合格。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④未经拟录取名单公示。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⑤录取为定向就业考生未按时提交定向就业协议。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⑥未按时提交毕业证书等需提供的材料。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⑦提供虚假信息。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4. 录取类别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非定向：非定向硕士研究生人事档案须在规定时间内转至学校。毕业时，非定向就业的硕士研究生按本人与用人单位双向选择的办法就业。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5. 学习方式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全日制：在基本修业年限或者学校规定年限内，须全脱产在校学习。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6. 学费及奖助学金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学费请查阅《中国地质大学（武汉）2023年招收攻读硕士学位研究生招生简章》相关标准，奖助学金根据学校奖助相关政策执行。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Style w:val="5"/>
          <w:rFonts w:hint="eastAsia" w:ascii="微软雅黑" w:hAnsi="微软雅黑" w:eastAsia="微软雅黑" w:cs="微软雅黑"/>
          <w:i w:val="0"/>
          <w:iCs w:val="0"/>
          <w:caps w:val="0"/>
          <w:color w:val="333333"/>
          <w:spacing w:val="0"/>
          <w:sz w:val="18"/>
          <w:szCs w:val="18"/>
          <w:u w:val="none"/>
          <w:bdr w:val="none" w:color="auto" w:sz="0" w:space="0"/>
        </w:rPr>
        <w:t>六、其他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（一）联系方式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通讯地址：湖北省武汉市洪山区鲁磨路388号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联系单位：中国地质大学未来技术学院办公室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邮政编码：430074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联系电话：027-67886408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E-mail：yjs22@cug.edu.cn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联系人：夏老师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（二）申诉渠道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研究生院：027-67885153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校监察处：027-67884345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举报邮箱：yzb@cug.edu.cn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附件： </w:t>
      </w:r>
      <w:r>
        <w:rPr>
          <w:rFonts w:hint="eastAsia" w:ascii="微软雅黑" w:hAnsi="微软雅黑" w:eastAsia="微软雅黑" w:cs="微软雅黑"/>
          <w:i w:val="0"/>
          <w:iCs w:val="0"/>
          <w:caps w:val="0"/>
          <w:color w:val="333333"/>
          <w:spacing w:val="0"/>
          <w:sz w:val="16"/>
          <w:szCs w:val="16"/>
          <w:u w:val="none"/>
          <w:bdr w:val="single" w:color="CCCCCC" w:sz="4" w:space="0"/>
        </w:rPr>
        <w:drawing>
          <wp:inline distT="0" distB="0" distL="114300" distR="114300">
            <wp:extent cx="152400" cy="152400"/>
            <wp:effectExtent l="0" t="0" r="0" b="0"/>
            <wp:docPr id="2"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IMG_259"/>
                    <pic:cNvPicPr>
                      <a:picLocks noChangeAspect="1"/>
                    </pic:cNvPicPr>
                  </pic:nvPicPr>
                  <pic:blipFill>
                    <a:blip r:embed="rId7"/>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1E50A2"/>
          <w:spacing w:val="0"/>
          <w:sz w:val="16"/>
          <w:szCs w:val="16"/>
          <w:u w:val="single"/>
          <w:bdr w:val="none" w:color="auto" w:sz="0" w:space="0"/>
        </w:rPr>
        <w:fldChar w:fldCharType="begin"/>
      </w:r>
      <w:r>
        <w:rPr>
          <w:rFonts w:hint="eastAsia" w:ascii="微软雅黑" w:hAnsi="微软雅黑" w:eastAsia="微软雅黑" w:cs="微软雅黑"/>
          <w:i w:val="0"/>
          <w:iCs w:val="0"/>
          <w:caps w:val="0"/>
          <w:color w:val="1E50A2"/>
          <w:spacing w:val="0"/>
          <w:sz w:val="16"/>
          <w:szCs w:val="16"/>
          <w:u w:val="single"/>
          <w:bdr w:val="none" w:color="auto" w:sz="0" w:space="0"/>
        </w:rPr>
        <w:instrText xml:space="preserve"> HYPERLINK "https://sft.cug.edu.cn/system/_content/download.jsp?urltype=news.DownloadAttachUrl&amp;owner=1779732544&amp;wbfileid=07827481629F2A736F53B0B4D445C45E" </w:instrText>
      </w:r>
      <w:r>
        <w:rPr>
          <w:rFonts w:hint="eastAsia" w:ascii="微软雅黑" w:hAnsi="微软雅黑" w:eastAsia="微软雅黑" w:cs="微软雅黑"/>
          <w:i w:val="0"/>
          <w:iCs w:val="0"/>
          <w:caps w:val="0"/>
          <w:color w:val="1E50A2"/>
          <w:spacing w:val="0"/>
          <w:sz w:val="16"/>
          <w:szCs w:val="16"/>
          <w:u w:val="single"/>
          <w:bdr w:val="none" w:color="auto" w:sz="0" w:space="0"/>
        </w:rPr>
        <w:fldChar w:fldCharType="separate"/>
      </w:r>
      <w:r>
        <w:rPr>
          <w:rStyle w:val="6"/>
          <w:rFonts w:hint="eastAsia" w:ascii="微软雅黑" w:hAnsi="微软雅黑" w:eastAsia="微软雅黑" w:cs="微软雅黑"/>
          <w:i w:val="0"/>
          <w:iCs w:val="0"/>
          <w:caps w:val="0"/>
          <w:color w:val="1E50A2"/>
          <w:spacing w:val="0"/>
          <w:sz w:val="16"/>
          <w:szCs w:val="16"/>
          <w:u w:val="single"/>
          <w:bdr w:val="none" w:color="auto" w:sz="0" w:space="0"/>
        </w:rPr>
        <w:t>【附件1】2023年硕士研究生招生复试诚信应考及保密承诺书.pdf</w:t>
      </w:r>
      <w:r>
        <w:rPr>
          <w:rFonts w:hint="eastAsia" w:ascii="微软雅黑" w:hAnsi="微软雅黑" w:eastAsia="微软雅黑" w:cs="微软雅黑"/>
          <w:i w:val="0"/>
          <w:iCs w:val="0"/>
          <w:caps w:val="0"/>
          <w:color w:val="1E50A2"/>
          <w:spacing w:val="0"/>
          <w:sz w:val="16"/>
          <w:szCs w:val="16"/>
          <w:u w:val="single"/>
          <w:bdr w:val="none" w:color="auto" w:sz="0" w:space="0"/>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            </w:t>
      </w:r>
      <w:r>
        <w:rPr>
          <w:rFonts w:hint="eastAsia" w:ascii="微软雅黑" w:hAnsi="微软雅黑" w:eastAsia="微软雅黑" w:cs="微软雅黑"/>
          <w:i w:val="0"/>
          <w:iCs w:val="0"/>
          <w:caps w:val="0"/>
          <w:color w:val="333333"/>
          <w:spacing w:val="0"/>
          <w:sz w:val="16"/>
          <w:szCs w:val="16"/>
          <w:u w:val="none"/>
          <w:bdr w:val="single" w:color="CCCCCC" w:sz="4" w:space="0"/>
        </w:rPr>
        <w:drawing>
          <wp:inline distT="0" distB="0" distL="114300" distR="114300">
            <wp:extent cx="152400" cy="152400"/>
            <wp:effectExtent l="0" t="0" r="0" b="0"/>
            <wp:docPr id="1"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IMG_260"/>
                    <pic:cNvPicPr>
                      <a:picLocks noChangeAspect="1"/>
                    </pic:cNvPicPr>
                  </pic:nvPicPr>
                  <pic:blipFill>
                    <a:blip r:embed="rId8"/>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1E50A2"/>
          <w:spacing w:val="0"/>
          <w:sz w:val="16"/>
          <w:szCs w:val="16"/>
          <w:u w:val="single"/>
          <w:bdr w:val="none" w:color="auto" w:sz="0" w:space="0"/>
        </w:rPr>
        <w:fldChar w:fldCharType="begin"/>
      </w:r>
      <w:r>
        <w:rPr>
          <w:rFonts w:hint="eastAsia" w:ascii="微软雅黑" w:hAnsi="微软雅黑" w:eastAsia="微软雅黑" w:cs="微软雅黑"/>
          <w:i w:val="0"/>
          <w:iCs w:val="0"/>
          <w:caps w:val="0"/>
          <w:color w:val="1E50A2"/>
          <w:spacing w:val="0"/>
          <w:sz w:val="16"/>
          <w:szCs w:val="16"/>
          <w:u w:val="single"/>
          <w:bdr w:val="none" w:color="auto" w:sz="0" w:space="0"/>
        </w:rPr>
        <w:instrText xml:space="preserve"> HYPERLINK "https://sft.cug.edu.cn/system/_content/download.jsp?urltype=news.DownloadAttachUrl&amp;owner=1779732544&amp;wbfileid=EFADF3E7B918ECB54BBA2B80F8E3ACF6" </w:instrText>
      </w:r>
      <w:r>
        <w:rPr>
          <w:rFonts w:hint="eastAsia" w:ascii="微软雅黑" w:hAnsi="微软雅黑" w:eastAsia="微软雅黑" w:cs="微软雅黑"/>
          <w:i w:val="0"/>
          <w:iCs w:val="0"/>
          <w:caps w:val="0"/>
          <w:color w:val="1E50A2"/>
          <w:spacing w:val="0"/>
          <w:sz w:val="16"/>
          <w:szCs w:val="16"/>
          <w:u w:val="single"/>
          <w:bdr w:val="none" w:color="auto" w:sz="0" w:space="0"/>
        </w:rPr>
        <w:fldChar w:fldCharType="separate"/>
      </w:r>
      <w:r>
        <w:rPr>
          <w:rStyle w:val="6"/>
          <w:rFonts w:hint="eastAsia" w:ascii="微软雅黑" w:hAnsi="微软雅黑" w:eastAsia="微软雅黑" w:cs="微软雅黑"/>
          <w:i w:val="0"/>
          <w:iCs w:val="0"/>
          <w:caps w:val="0"/>
          <w:color w:val="1E50A2"/>
          <w:spacing w:val="0"/>
          <w:sz w:val="16"/>
          <w:szCs w:val="16"/>
          <w:u w:val="single"/>
          <w:bdr w:val="none" w:color="auto" w:sz="0" w:space="0"/>
        </w:rPr>
        <w:t>【附件2】未来技术学院2023年硕士研究生复试考生个人简历.docx</w:t>
      </w:r>
      <w:r>
        <w:rPr>
          <w:rFonts w:hint="eastAsia" w:ascii="微软雅黑" w:hAnsi="微软雅黑" w:eastAsia="微软雅黑" w:cs="微软雅黑"/>
          <w:i w:val="0"/>
          <w:iCs w:val="0"/>
          <w:caps w:val="0"/>
          <w:color w:val="1E50A2"/>
          <w:spacing w:val="0"/>
          <w:sz w:val="16"/>
          <w:szCs w:val="16"/>
          <w:u w:val="single"/>
          <w:bdr w:val="none" w:color="auto" w:sz="0" w:space="0"/>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            </w:t>
      </w:r>
      <w:r>
        <w:rPr>
          <w:rFonts w:hint="eastAsia" w:ascii="微软雅黑" w:hAnsi="微软雅黑" w:eastAsia="微软雅黑" w:cs="微软雅黑"/>
          <w:i w:val="0"/>
          <w:iCs w:val="0"/>
          <w:caps w:val="0"/>
          <w:color w:val="333333"/>
          <w:spacing w:val="0"/>
          <w:sz w:val="16"/>
          <w:szCs w:val="16"/>
          <w:u w:val="none"/>
          <w:bdr w:val="single" w:color="CCCCCC" w:sz="4" w:space="0"/>
        </w:rPr>
        <w:drawing>
          <wp:inline distT="0" distB="0" distL="114300" distR="114300">
            <wp:extent cx="152400" cy="152400"/>
            <wp:effectExtent l="0" t="0" r="0" b="0"/>
            <wp:docPr id="3"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IMG_261"/>
                    <pic:cNvPicPr>
                      <a:picLocks noChangeAspect="1"/>
                    </pic:cNvPicPr>
                  </pic:nvPicPr>
                  <pic:blipFill>
                    <a:blip r:embed="rId7"/>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1E50A2"/>
          <w:spacing w:val="0"/>
          <w:sz w:val="16"/>
          <w:szCs w:val="16"/>
          <w:u w:val="single"/>
          <w:bdr w:val="none" w:color="auto" w:sz="0" w:space="0"/>
        </w:rPr>
        <w:fldChar w:fldCharType="begin"/>
      </w:r>
      <w:r>
        <w:rPr>
          <w:rFonts w:hint="eastAsia" w:ascii="微软雅黑" w:hAnsi="微软雅黑" w:eastAsia="微软雅黑" w:cs="微软雅黑"/>
          <w:i w:val="0"/>
          <w:iCs w:val="0"/>
          <w:caps w:val="0"/>
          <w:color w:val="1E50A2"/>
          <w:spacing w:val="0"/>
          <w:sz w:val="16"/>
          <w:szCs w:val="16"/>
          <w:u w:val="single"/>
          <w:bdr w:val="none" w:color="auto" w:sz="0" w:space="0"/>
        </w:rPr>
        <w:instrText xml:space="preserve"> HYPERLINK "https://sft.cug.edu.cn/system/_content/download.jsp?urltype=news.DownloadAttachUrl&amp;owner=1779732544&amp;wbfileid=66B11D38EB8C654A3CEBCEBE47BA187E" </w:instrText>
      </w:r>
      <w:r>
        <w:rPr>
          <w:rFonts w:hint="eastAsia" w:ascii="微软雅黑" w:hAnsi="微软雅黑" w:eastAsia="微软雅黑" w:cs="微软雅黑"/>
          <w:i w:val="0"/>
          <w:iCs w:val="0"/>
          <w:caps w:val="0"/>
          <w:color w:val="1E50A2"/>
          <w:spacing w:val="0"/>
          <w:sz w:val="16"/>
          <w:szCs w:val="16"/>
          <w:u w:val="single"/>
          <w:bdr w:val="none" w:color="auto" w:sz="0" w:space="0"/>
        </w:rPr>
        <w:fldChar w:fldCharType="separate"/>
      </w:r>
      <w:r>
        <w:rPr>
          <w:rStyle w:val="6"/>
          <w:rFonts w:hint="eastAsia" w:ascii="微软雅黑" w:hAnsi="微软雅黑" w:eastAsia="微软雅黑" w:cs="微软雅黑"/>
          <w:i w:val="0"/>
          <w:iCs w:val="0"/>
          <w:caps w:val="0"/>
          <w:color w:val="1E50A2"/>
          <w:spacing w:val="0"/>
          <w:sz w:val="16"/>
          <w:szCs w:val="16"/>
          <w:u w:val="single"/>
          <w:bdr w:val="none" w:color="auto" w:sz="0" w:space="0"/>
        </w:rPr>
        <w:t>【附件3】面试考核评分细则.pdf</w:t>
      </w:r>
      <w:r>
        <w:rPr>
          <w:rFonts w:hint="eastAsia" w:ascii="微软雅黑" w:hAnsi="微软雅黑" w:eastAsia="微软雅黑" w:cs="微软雅黑"/>
          <w:i w:val="0"/>
          <w:iCs w:val="0"/>
          <w:caps w:val="0"/>
          <w:color w:val="1E50A2"/>
          <w:spacing w:val="0"/>
          <w:sz w:val="16"/>
          <w:szCs w:val="16"/>
          <w:u w:val="single"/>
          <w:bdr w:val="none" w:color="auto" w:sz="0" w:space="0"/>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rPr>
          <w:rFonts w:hint="eastAsia" w:ascii="微软雅黑" w:hAnsi="微软雅黑" w:eastAsia="微软雅黑" w:cs="微软雅黑"/>
          <w:i w:val="0"/>
          <w:iCs w:val="0"/>
          <w:caps w:val="0"/>
          <w:color w:val="333333"/>
          <w:spacing w:val="0"/>
          <w:sz w:val="14"/>
          <w:szCs w:val="14"/>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jc w:val="right"/>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未来技术学院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jc w:val="right"/>
        <w:rPr>
          <w:rFonts w:hint="eastAsia" w:ascii="微软雅黑" w:hAnsi="微软雅黑" w:eastAsia="微软雅黑" w:cs="微软雅黑"/>
          <w:i w:val="0"/>
          <w:iCs w:val="0"/>
          <w:caps w:val="0"/>
          <w:color w:val="333333"/>
          <w:spacing w:val="0"/>
          <w:sz w:val="14"/>
          <w:szCs w:val="14"/>
          <w:u w:val="none"/>
        </w:rPr>
      </w:pPr>
      <w:r>
        <w:rPr>
          <w:rFonts w:hint="eastAsia" w:ascii="微软雅黑" w:hAnsi="微软雅黑" w:eastAsia="微软雅黑" w:cs="微软雅黑"/>
          <w:i w:val="0"/>
          <w:iCs w:val="0"/>
          <w:caps w:val="0"/>
          <w:color w:val="333333"/>
          <w:spacing w:val="0"/>
          <w:sz w:val="16"/>
          <w:szCs w:val="16"/>
          <w:u w:val="none"/>
          <w:bdr w:val="none" w:color="auto" w:sz="0" w:space="0"/>
        </w:rPr>
        <w:t>2023年3月29日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20" w:lineRule="atLeast"/>
        <w:ind w:left="0" w:right="0" w:firstLine="280"/>
        <w:jc w:val="right"/>
        <w:rPr>
          <w:rFonts w:hint="eastAsia" w:ascii="微软雅黑" w:hAnsi="微软雅黑" w:eastAsia="微软雅黑" w:cs="微软雅黑"/>
          <w:i w:val="0"/>
          <w:iCs w:val="0"/>
          <w:caps w:val="0"/>
          <w:color w:val="333333"/>
          <w:spacing w:val="0"/>
          <w:sz w:val="14"/>
          <w:szCs w:val="14"/>
          <w:u w:val="none"/>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rPr>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81D6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GIF"/><Relationship Id="rId7" Type="http://schemas.openxmlformats.org/officeDocument/2006/relationships/image" Target="media/image4.GIF"/><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2679</Words>
  <Characters>2937</Characters>
  <Lines>0</Lines>
  <Paragraphs>0</Paragraphs>
  <TotalTime>0</TotalTime>
  <ScaleCrop>false</ScaleCrop>
  <LinksUpToDate>false</LinksUpToDate>
  <CharactersWithSpaces>2984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2023-05-20T08:59:51Z</dcterms:created>
  <dc:creator>Administrator</dc:creator>
  <cp:lastModifiedBy>王英</cp:lastModifiedBy>
  <dcterms:modified xsi:type="dcterms:W3CDTF">2023-05-20T09:00:05Z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DA312F4B71EB45F5AB51B59438A1A094</vt:lpwstr>
  </property>
</Properties>
</file>