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EBEBEB" w:sz="4" w:space="12"/>
          <w:right w:val="none" w:color="auto" w:sz="0" w:space="0"/>
        </w:pBdr>
        <w:shd w:val="clear" w:fill="FFFFFF"/>
        <w:spacing w:before="0" w:beforeAutospacing="0" w:after="0" w:afterAutospacing="0" w:line="540" w:lineRule="atLeast"/>
        <w:ind w:left="0" w:right="0" w:firstLine="0"/>
        <w:jc w:val="center"/>
        <w:rPr>
          <w:rFonts w:ascii="宋体" w:hAnsi="宋体" w:eastAsia="宋体" w:cs="宋体"/>
          <w:b/>
          <w:bCs/>
          <w:i w:val="0"/>
          <w:iCs w:val="0"/>
          <w:caps w:val="0"/>
          <w:color w:val="2E2E2E"/>
          <w:spacing w:val="0"/>
          <w:sz w:val="25"/>
          <w:szCs w:val="25"/>
        </w:rPr>
      </w:pPr>
      <w:bookmarkStart w:id="1" w:name="_GoBack"/>
      <w:r>
        <w:rPr>
          <w:rFonts w:hint="eastAsia" w:ascii="宋体" w:hAnsi="宋体" w:eastAsia="宋体" w:cs="宋体"/>
          <w:b/>
          <w:bCs/>
          <w:i w:val="0"/>
          <w:iCs w:val="0"/>
          <w:caps w:val="0"/>
          <w:color w:val="2E2E2E"/>
          <w:spacing w:val="0"/>
          <w:kern w:val="0"/>
          <w:sz w:val="25"/>
          <w:szCs w:val="25"/>
          <w:bdr w:val="none" w:color="auto" w:sz="0" w:space="0"/>
          <w:shd w:val="clear" w:fill="FFFFFF"/>
          <w:lang w:val="en-US" w:eastAsia="zh-CN" w:bidi="ar"/>
        </w:rPr>
        <w:t>中国地质大学(武汉)珠宝学院 2023年硕士研究生招生调剂（第二轮）复试录取工作方案</w:t>
      </w:r>
    </w:p>
    <w:bookmarkEnd w:id="1"/>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666666"/>
          <w:spacing w:val="0"/>
          <w:sz w:val="14"/>
          <w:szCs w:val="14"/>
        </w:rPr>
      </w:pPr>
      <w:r>
        <w:rPr>
          <w:rStyle w:val="5"/>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发布时间：2023年04月09</w:t>
      </w:r>
      <w:r>
        <w:rPr>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 </w:t>
      </w:r>
      <w:r>
        <w:rPr>
          <w:rStyle w:val="5"/>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浏览次数：1472次</w:t>
      </w:r>
      <w:r>
        <w:rPr>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 </w:t>
      </w:r>
      <w:r>
        <w:rPr>
          <w:rStyle w:val="5"/>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来源：本站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36"/>
          <w:szCs w:val="36"/>
        </w:rPr>
      </w:pPr>
      <w:r>
        <w:rPr>
          <w:rFonts w:ascii="仿宋" w:hAnsi="仿宋" w:eastAsia="仿宋" w:cs="仿宋"/>
          <w:b/>
          <w:bCs/>
          <w:i w:val="0"/>
          <w:iCs w:val="0"/>
          <w:caps w:val="0"/>
          <w:color w:val="000000"/>
          <w:spacing w:val="0"/>
          <w:sz w:val="36"/>
          <w:szCs w:val="36"/>
          <w:bdr w:val="none" w:color="auto" w:sz="0" w:space="0"/>
          <w:shd w:val="clear" w:fill="FFFFFF"/>
        </w:rPr>
        <w:t>中国地质大学(武汉)</w:t>
      </w:r>
      <w:r>
        <w:rPr>
          <w:rFonts w:hint="eastAsia" w:ascii="仿宋" w:hAnsi="仿宋" w:eastAsia="仿宋" w:cs="仿宋"/>
          <w:b/>
          <w:bCs/>
          <w:i w:val="0"/>
          <w:iCs w:val="0"/>
          <w:caps w:val="0"/>
          <w:color w:val="000000"/>
          <w:spacing w:val="0"/>
          <w:sz w:val="36"/>
          <w:szCs w:val="36"/>
          <w:bdr w:val="none" w:color="auto" w:sz="0" w:space="0"/>
          <w:shd w:val="clear" w:fill="FFFFFF"/>
        </w:rPr>
        <w:t>珠宝学院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sz w:val="34"/>
          <w:szCs w:val="34"/>
        </w:rPr>
      </w:pPr>
      <w:r>
        <w:rPr>
          <w:rFonts w:hint="eastAsia" w:ascii="仿宋" w:hAnsi="仿宋" w:eastAsia="仿宋" w:cs="仿宋"/>
          <w:b/>
          <w:bCs/>
          <w:i w:val="0"/>
          <w:iCs w:val="0"/>
          <w:caps w:val="0"/>
          <w:color w:val="000000"/>
          <w:spacing w:val="0"/>
          <w:sz w:val="34"/>
          <w:szCs w:val="34"/>
          <w:bdr w:val="none" w:color="auto" w:sz="0" w:space="0"/>
          <w:shd w:val="clear" w:fill="FFFFFF"/>
        </w:rPr>
        <w:t>2023年硕士研究生招生调剂（第二轮）复试录取工作方案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pPr>
      <w:r>
        <w:rPr>
          <w:rFonts w:hint="eastAsia" w:ascii="仿宋" w:hAnsi="仿宋" w:eastAsia="仿宋" w:cs="仿宋"/>
          <w:b/>
          <w:bCs/>
          <w:i w:val="0"/>
          <w:iCs w:val="0"/>
          <w:caps w:val="0"/>
          <w:color w:val="000000"/>
          <w:spacing w:val="0"/>
          <w:sz w:val="36"/>
          <w:szCs w:val="36"/>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根据教育部《2023年全国硕士研究生招生工作管理规定》和学校有关文件精神，结合我院招生工作实际情况，制订我院2023年硕士研究生调剂（第二轮）复试工作方案如下：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sz w:val="28"/>
          <w:szCs w:val="28"/>
        </w:rPr>
      </w:pPr>
      <w:r>
        <w:rPr>
          <w:rFonts w:hint="eastAsia" w:ascii="仿宋" w:hAnsi="仿宋" w:eastAsia="仿宋" w:cs="仿宋"/>
          <w:b/>
          <w:bCs/>
          <w:i w:val="0"/>
          <w:iCs w:val="0"/>
          <w:caps w:val="0"/>
          <w:color w:val="000000"/>
          <w:spacing w:val="-7"/>
          <w:sz w:val="28"/>
          <w:szCs w:val="28"/>
          <w:bdr w:val="none" w:color="auto" w:sz="0" w:space="0"/>
          <w:shd w:val="clear" w:fill="FFFFFF"/>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80"/>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1. 基本条件：须符合教育部规定的2023年调剂基本要求。调剂考生初试成绩符合第一志愿报考专业在调入地区的全国初试成绩基本要求并同时达到我院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80"/>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2. 申请调剂我院的考生还须符合以下要求：</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80"/>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宝石学（0709Z1）调剂要求：参照《普通高等学校本科专业目录（2020年版）》文件，本科专业为宝石及材料工艺学或地质学，且考生所在学校该专业在第四轮学科评估中结果为B及以上。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80"/>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艺术设计（135108）调剂要求：参照《普通高等学校本科专业目录（2020年版）》文件，本科专业为产品设计或工艺美术，且考生所在学校该专业为国家级一流本科专业或在第四轮学科评估中结果为B及以上。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80"/>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3. 申请调剂的考生必须为本科毕业及以上学历，不接受同等学力考生调剂。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80"/>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4. 我校非全日制专业仅接收报考类别为定向就业（含调剂时申请转为定向就业）的考生申请调剂。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80"/>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5. 不接收“少数民族高层次骨干人才计划”和“退役大学生士兵专项计划”调剂。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80"/>
        <w:jc w:val="both"/>
        <w:rPr>
          <w:sz w:val="24"/>
          <w:szCs w:val="24"/>
        </w:rPr>
      </w:pPr>
      <w:r>
        <w:rPr>
          <w:rFonts w:hint="eastAsia" w:ascii="仿宋" w:hAnsi="仿宋" w:eastAsia="仿宋" w:cs="仿宋"/>
          <w:b/>
          <w:bCs/>
          <w:i w:val="0"/>
          <w:iCs w:val="0"/>
          <w:caps w:val="0"/>
          <w:color w:val="000000"/>
          <w:spacing w:val="-7"/>
          <w:sz w:val="24"/>
          <w:szCs w:val="24"/>
          <w:bdr w:val="none" w:color="auto" w:sz="0" w:space="0"/>
          <w:shd w:val="clear" w:fill="FFFFFF"/>
        </w:rPr>
        <w:t>二、接收调剂的专业复试线及指标</w:t>
      </w:r>
    </w:p>
    <w:tbl>
      <w:tblPr>
        <w:tblW w:w="84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2282"/>
        <w:gridCol w:w="3812"/>
        <w:gridCol w:w="23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29" w:hRule="atLeast"/>
        </w:trPr>
        <w:tc>
          <w:tcPr>
            <w:tcW w:w="1356" w:type="pc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b/>
                <w:bCs/>
                <w:color w:val="000000"/>
                <w:spacing w:val="-7"/>
                <w:sz w:val="28"/>
                <w:szCs w:val="28"/>
                <w:bdr w:val="none" w:color="auto" w:sz="0" w:space="0"/>
              </w:rPr>
              <w:t>（专业代码）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b/>
                <w:bCs/>
                <w:color w:val="000000"/>
                <w:spacing w:val="-7"/>
                <w:sz w:val="28"/>
                <w:szCs w:val="28"/>
                <w:bdr w:val="none" w:color="auto" w:sz="0" w:space="0"/>
              </w:rPr>
              <w:t>专业名称</w:t>
            </w:r>
          </w:p>
        </w:tc>
        <w:tc>
          <w:tcPr>
            <w:tcW w:w="2265" w:type="pc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b/>
                <w:bCs/>
                <w:color w:val="000000"/>
                <w:spacing w:val="-7"/>
                <w:sz w:val="28"/>
                <w:szCs w:val="28"/>
                <w:bdr w:val="none" w:color="auto" w:sz="0" w:space="0"/>
              </w:rPr>
              <w:t>复试分数线</w:t>
            </w:r>
          </w:p>
        </w:tc>
        <w:tc>
          <w:tcPr>
            <w:tcW w:w="1379" w:type="pc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b/>
                <w:bCs/>
                <w:color w:val="000000"/>
                <w:spacing w:val="-7"/>
                <w:sz w:val="28"/>
                <w:szCs w:val="28"/>
                <w:bdr w:val="none" w:color="auto" w:sz="0" w:space="0"/>
              </w:rPr>
              <w:t>普通计划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b/>
                <w:bCs/>
                <w:color w:val="000000"/>
                <w:spacing w:val="-7"/>
                <w:sz w:val="28"/>
                <w:szCs w:val="28"/>
                <w:bdr w:val="none" w:color="auto" w:sz="0" w:space="0"/>
              </w:rPr>
              <w:t>调剂指标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29" w:hRule="atLeast"/>
        </w:trPr>
        <w:tc>
          <w:tcPr>
            <w:tcW w:w="1356" w:type="pc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16" w:right="-29" w:hanging="216"/>
              <w:jc w:val="center"/>
            </w:pPr>
            <w:r>
              <w:rPr>
                <w:rFonts w:hint="eastAsia" w:ascii="宋体" w:hAnsi="宋体" w:eastAsia="宋体" w:cs="宋体"/>
                <w:sz w:val="28"/>
                <w:szCs w:val="28"/>
                <w:bdr w:val="none" w:color="auto" w:sz="0" w:space="0"/>
              </w:rPr>
              <w:t>（</w:t>
            </w:r>
            <w:r>
              <w:rPr>
                <w:rFonts w:hint="default" w:ascii="Times New Roman" w:hAnsi="Times New Roman" w:cs="Times New Roman"/>
                <w:sz w:val="28"/>
                <w:szCs w:val="28"/>
                <w:bdr w:val="none" w:color="auto" w:sz="0" w:space="0"/>
              </w:rPr>
              <w:t>0709Z1</w:t>
            </w:r>
            <w:r>
              <w:rPr>
                <w:rFonts w:hint="eastAsia" w:ascii="宋体" w:hAnsi="宋体" w:eastAsia="宋体" w:cs="宋体"/>
                <w:sz w:val="28"/>
                <w:szCs w:val="28"/>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pacing w:val="-2"/>
                <w:sz w:val="28"/>
                <w:szCs w:val="28"/>
                <w:bdr w:val="none" w:color="auto" w:sz="0" w:space="0"/>
              </w:rPr>
              <w:t>宝石学</w:t>
            </w:r>
          </w:p>
        </w:tc>
        <w:tc>
          <w:tcPr>
            <w:tcW w:w="2265" w:type="pc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000000"/>
                <w:sz w:val="28"/>
                <w:szCs w:val="28"/>
                <w:bdr w:val="none" w:color="auto" w:sz="0" w:space="0"/>
              </w:rPr>
              <w:t>38/57/290</w:t>
            </w:r>
          </w:p>
        </w:tc>
        <w:tc>
          <w:tcPr>
            <w:tcW w:w="1379" w:type="pc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000000"/>
                <w:sz w:val="28"/>
                <w:szCs w:val="28"/>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29" w:hRule="atLeast"/>
        </w:trPr>
        <w:tc>
          <w:tcPr>
            <w:tcW w:w="1356" w:type="pc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2" w:right="0"/>
              <w:jc w:val="center"/>
            </w:pPr>
            <w:r>
              <w:rPr>
                <w:rFonts w:hint="eastAsia" w:ascii="宋体" w:hAnsi="宋体" w:eastAsia="宋体" w:cs="宋体"/>
                <w:sz w:val="28"/>
                <w:szCs w:val="28"/>
                <w:bdr w:val="none" w:color="auto" w:sz="0" w:space="0"/>
              </w:rPr>
              <w:t>（</w:t>
            </w:r>
            <w:r>
              <w:rPr>
                <w:rFonts w:hint="default" w:ascii="Times New Roman" w:hAnsi="Times New Roman" w:cs="Times New Roman"/>
                <w:sz w:val="28"/>
                <w:szCs w:val="28"/>
                <w:bdr w:val="none" w:color="auto" w:sz="0" w:space="0"/>
              </w:rPr>
              <w:t>135108</w:t>
            </w:r>
            <w:r>
              <w:rPr>
                <w:rFonts w:hint="eastAsia" w:ascii="宋体" w:hAnsi="宋体" w:eastAsia="宋体" w:cs="宋体"/>
                <w:sz w:val="28"/>
                <w:szCs w:val="28"/>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pacing w:val="-1"/>
                <w:sz w:val="28"/>
                <w:szCs w:val="28"/>
                <w:bdr w:val="none" w:color="auto" w:sz="0" w:space="0"/>
              </w:rPr>
              <w:t>艺术设计</w:t>
            </w:r>
          </w:p>
        </w:tc>
        <w:tc>
          <w:tcPr>
            <w:tcW w:w="2265" w:type="pc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000000"/>
                <w:sz w:val="28"/>
                <w:szCs w:val="28"/>
                <w:bdr w:val="none" w:color="auto" w:sz="0" w:space="0"/>
              </w:rPr>
              <w:t>40/60/364</w:t>
            </w:r>
          </w:p>
        </w:tc>
        <w:tc>
          <w:tcPr>
            <w:tcW w:w="1379" w:type="pc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color w:val="000000"/>
                <w:sz w:val="28"/>
                <w:szCs w:val="28"/>
                <w:bdr w:val="none" w:color="auto" w:sz="0" w:space="0"/>
              </w:rPr>
              <w:t>4</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sz w:val="28"/>
          <w:szCs w:val="28"/>
        </w:rPr>
      </w:pPr>
      <w:r>
        <w:rPr>
          <w:rFonts w:hint="eastAsia" w:ascii="仿宋" w:hAnsi="仿宋" w:eastAsia="仿宋" w:cs="仿宋"/>
          <w:b/>
          <w:bCs/>
          <w:i w:val="0"/>
          <w:iCs w:val="0"/>
          <w:caps w:val="0"/>
          <w:color w:val="000000"/>
          <w:spacing w:val="36"/>
          <w:sz w:val="28"/>
          <w:szCs w:val="2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sz w:val="28"/>
          <w:szCs w:val="28"/>
        </w:rPr>
      </w:pPr>
      <w:r>
        <w:rPr>
          <w:rFonts w:hint="eastAsia" w:ascii="仿宋" w:hAnsi="仿宋" w:eastAsia="仿宋" w:cs="仿宋"/>
          <w:b/>
          <w:bCs/>
          <w:i w:val="0"/>
          <w:iCs w:val="0"/>
          <w:caps w:val="0"/>
          <w:color w:val="000000"/>
          <w:spacing w:val="36"/>
          <w:sz w:val="28"/>
          <w:szCs w:val="28"/>
          <w:bdr w:val="none" w:color="auto" w:sz="0" w:space="0"/>
          <w:shd w:val="clear" w:fill="FFFFFF"/>
        </w:rPr>
        <w:t>　　三、调剂复试程序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2E2E2E"/>
          <w:spacing w:val="0"/>
          <w:sz w:val="28"/>
          <w:szCs w:val="28"/>
          <w:bdr w:val="none" w:color="auto" w:sz="0" w:space="0"/>
          <w:shd w:val="clear" w:fill="FFFFFF"/>
        </w:rPr>
        <w:t>1. 4月</w:t>
      </w:r>
      <w:r>
        <w:rPr>
          <w:rFonts w:hint="eastAsia" w:ascii="仿宋" w:hAnsi="仿宋" w:eastAsia="仿宋" w:cs="仿宋"/>
          <w:i w:val="0"/>
          <w:iCs w:val="0"/>
          <w:caps w:val="0"/>
          <w:color w:val="000000"/>
          <w:spacing w:val="0"/>
          <w:sz w:val="28"/>
          <w:szCs w:val="28"/>
          <w:bdr w:val="none" w:color="auto" w:sz="0" w:space="0"/>
          <w:shd w:val="clear" w:fill="FFFFFF"/>
        </w:rPr>
        <w:t>10</w:t>
      </w:r>
      <w:r>
        <w:rPr>
          <w:rFonts w:hint="eastAsia" w:ascii="仿宋" w:hAnsi="仿宋" w:eastAsia="仿宋" w:cs="仿宋"/>
          <w:i w:val="0"/>
          <w:iCs w:val="0"/>
          <w:caps w:val="0"/>
          <w:color w:val="2E2E2E"/>
          <w:spacing w:val="0"/>
          <w:sz w:val="28"/>
          <w:szCs w:val="28"/>
          <w:bdr w:val="none" w:color="auto" w:sz="0" w:space="0"/>
          <w:shd w:val="clear" w:fill="FFFFFF"/>
        </w:rPr>
        <w:t>日，</w:t>
      </w:r>
      <w:r>
        <w:rPr>
          <w:rFonts w:hint="eastAsia" w:ascii="仿宋" w:hAnsi="仿宋" w:eastAsia="仿宋" w:cs="仿宋"/>
          <w:i w:val="0"/>
          <w:iCs w:val="0"/>
          <w:caps w:val="0"/>
          <w:color w:val="000000"/>
          <w:spacing w:val="0"/>
          <w:sz w:val="28"/>
          <w:szCs w:val="28"/>
          <w:bdr w:val="none" w:color="auto" w:sz="0" w:space="0"/>
          <w:shd w:val="clear" w:fill="FFFFFF"/>
        </w:rPr>
        <w:t>我院</w:t>
      </w:r>
      <w:r>
        <w:rPr>
          <w:rFonts w:hint="eastAsia" w:ascii="仿宋" w:hAnsi="仿宋" w:eastAsia="仿宋" w:cs="仿宋"/>
          <w:i w:val="0"/>
          <w:iCs w:val="0"/>
          <w:caps w:val="0"/>
          <w:color w:val="2E2E2E"/>
          <w:spacing w:val="0"/>
          <w:sz w:val="28"/>
          <w:szCs w:val="28"/>
          <w:bdr w:val="none" w:color="auto" w:sz="0" w:space="0"/>
          <w:shd w:val="clear" w:fill="FFFFFF"/>
        </w:rPr>
        <w:t>将发布调剂余额信息，持续</w:t>
      </w:r>
      <w:r>
        <w:rPr>
          <w:rFonts w:hint="eastAsia" w:ascii="仿宋" w:hAnsi="仿宋" w:eastAsia="仿宋" w:cs="仿宋"/>
          <w:i w:val="0"/>
          <w:iCs w:val="0"/>
          <w:caps w:val="0"/>
          <w:color w:val="000000"/>
          <w:spacing w:val="0"/>
          <w:sz w:val="28"/>
          <w:szCs w:val="28"/>
          <w:bdr w:val="none" w:color="auto" w:sz="0" w:space="0"/>
          <w:shd w:val="clear" w:fill="FFFFFF"/>
        </w:rPr>
        <w:t>12</w:t>
      </w:r>
      <w:r>
        <w:rPr>
          <w:rFonts w:hint="eastAsia" w:ascii="仿宋" w:hAnsi="仿宋" w:eastAsia="仿宋" w:cs="仿宋"/>
          <w:i w:val="0"/>
          <w:iCs w:val="0"/>
          <w:caps w:val="0"/>
          <w:color w:val="2E2E2E"/>
          <w:spacing w:val="0"/>
          <w:sz w:val="28"/>
          <w:szCs w:val="28"/>
          <w:bdr w:val="none" w:color="auto" w:sz="0" w:space="0"/>
          <w:shd w:val="clear" w:fill="FFFFFF"/>
        </w:rPr>
        <w:t>个小时。请考生在研招网调剂服务系统填报正式调剂志愿信息,调剂志愿锁定时间为</w:t>
      </w:r>
      <w:r>
        <w:rPr>
          <w:rFonts w:hint="eastAsia" w:ascii="仿宋" w:hAnsi="仿宋" w:eastAsia="仿宋" w:cs="仿宋"/>
          <w:i w:val="0"/>
          <w:iCs w:val="0"/>
          <w:caps w:val="0"/>
          <w:color w:val="000000"/>
          <w:spacing w:val="0"/>
          <w:sz w:val="28"/>
          <w:szCs w:val="28"/>
          <w:bdr w:val="none" w:color="auto" w:sz="0" w:space="0"/>
          <w:shd w:val="clear" w:fill="FFFFFF"/>
        </w:rPr>
        <w:t>36</w:t>
      </w:r>
      <w:r>
        <w:rPr>
          <w:rFonts w:hint="eastAsia" w:ascii="仿宋" w:hAnsi="仿宋" w:eastAsia="仿宋" w:cs="仿宋"/>
          <w:i w:val="0"/>
          <w:iCs w:val="0"/>
          <w:caps w:val="0"/>
          <w:color w:val="2E2E2E"/>
          <w:spacing w:val="0"/>
          <w:sz w:val="28"/>
          <w:szCs w:val="28"/>
          <w:bdr w:val="none" w:color="auto" w:sz="0" w:space="0"/>
          <w:shd w:val="clear" w:fill="FFFFFF"/>
        </w:rPr>
        <w:t>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2E2E2E"/>
          <w:spacing w:val="0"/>
          <w:sz w:val="28"/>
          <w:szCs w:val="28"/>
          <w:bdr w:val="none" w:color="auto" w:sz="0" w:space="0"/>
          <w:shd w:val="clear" w:fill="FFFFFF"/>
        </w:rPr>
        <w:t>2. 考生必须在规定时间</w:t>
      </w:r>
      <w:r>
        <w:rPr>
          <w:rFonts w:hint="eastAsia" w:ascii="仿宋" w:hAnsi="仿宋" w:eastAsia="仿宋" w:cs="仿宋"/>
          <w:b/>
          <w:bCs/>
          <w:i w:val="0"/>
          <w:iCs w:val="0"/>
          <w:caps w:val="0"/>
          <w:color w:val="000000"/>
          <w:spacing w:val="0"/>
          <w:sz w:val="28"/>
          <w:szCs w:val="28"/>
          <w:bdr w:val="none" w:color="auto" w:sz="0" w:space="0"/>
          <w:shd w:val="clear" w:fill="FFFFFF"/>
        </w:rPr>
        <w:t>2小时</w:t>
      </w:r>
      <w:r>
        <w:rPr>
          <w:rFonts w:hint="eastAsia" w:ascii="仿宋" w:hAnsi="仿宋" w:eastAsia="仿宋" w:cs="仿宋"/>
          <w:i w:val="0"/>
          <w:iCs w:val="0"/>
          <w:caps w:val="0"/>
          <w:color w:val="2E2E2E"/>
          <w:spacing w:val="0"/>
          <w:sz w:val="28"/>
          <w:szCs w:val="28"/>
          <w:bdr w:val="none" w:color="auto" w:sz="0" w:space="0"/>
          <w:shd w:val="clear" w:fill="FFFFFF"/>
        </w:rPr>
        <w:t>内接收</w:t>
      </w:r>
      <w:r>
        <w:rPr>
          <w:rFonts w:hint="eastAsia" w:ascii="仿宋" w:hAnsi="仿宋" w:eastAsia="仿宋" w:cs="仿宋"/>
          <w:i w:val="0"/>
          <w:iCs w:val="0"/>
          <w:caps w:val="0"/>
          <w:color w:val="000000"/>
          <w:spacing w:val="0"/>
          <w:sz w:val="28"/>
          <w:szCs w:val="28"/>
          <w:bdr w:val="none" w:color="auto" w:sz="0" w:space="0"/>
          <w:shd w:val="clear" w:fill="FFFFFF"/>
        </w:rPr>
        <w:t>我院</w:t>
      </w:r>
      <w:r>
        <w:rPr>
          <w:rFonts w:hint="eastAsia" w:ascii="仿宋" w:hAnsi="仿宋" w:eastAsia="仿宋" w:cs="仿宋"/>
          <w:i w:val="0"/>
          <w:iCs w:val="0"/>
          <w:caps w:val="0"/>
          <w:color w:val="2E2E2E"/>
          <w:spacing w:val="0"/>
          <w:sz w:val="28"/>
          <w:szCs w:val="28"/>
          <w:bdr w:val="none" w:color="auto" w:sz="0" w:space="0"/>
          <w:shd w:val="clear" w:fill="FFFFFF"/>
        </w:rPr>
        <w:t>复试通知，不及时回复的视为自动放弃，取消复试资格。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2E2E2E"/>
          <w:spacing w:val="0"/>
          <w:sz w:val="28"/>
          <w:szCs w:val="28"/>
          <w:bdr w:val="none" w:color="auto" w:sz="0" w:space="0"/>
          <w:shd w:val="clear" w:fill="FFFFFF"/>
        </w:rPr>
        <w:t>3. 复试通过后考生必须在规定的时间内</w:t>
      </w:r>
      <w:r>
        <w:rPr>
          <w:rFonts w:hint="eastAsia" w:ascii="仿宋" w:hAnsi="仿宋" w:eastAsia="仿宋" w:cs="仿宋"/>
          <w:b/>
          <w:bCs/>
          <w:i w:val="0"/>
          <w:iCs w:val="0"/>
          <w:caps w:val="0"/>
          <w:color w:val="000000"/>
          <w:spacing w:val="0"/>
          <w:sz w:val="28"/>
          <w:szCs w:val="28"/>
          <w:bdr w:val="none" w:color="auto" w:sz="0" w:space="0"/>
          <w:shd w:val="clear" w:fill="FFFFFF"/>
        </w:rPr>
        <w:t>2小时内</w:t>
      </w:r>
      <w:r>
        <w:rPr>
          <w:rFonts w:hint="eastAsia" w:ascii="仿宋" w:hAnsi="仿宋" w:eastAsia="仿宋" w:cs="仿宋"/>
          <w:i w:val="0"/>
          <w:iCs w:val="0"/>
          <w:caps w:val="0"/>
          <w:color w:val="2E2E2E"/>
          <w:spacing w:val="0"/>
          <w:sz w:val="28"/>
          <w:szCs w:val="28"/>
          <w:bdr w:val="none" w:color="auto" w:sz="0" w:space="0"/>
          <w:shd w:val="clear" w:fill="FFFFFF"/>
        </w:rPr>
        <w:t>接收</w:t>
      </w:r>
      <w:r>
        <w:rPr>
          <w:rFonts w:hint="eastAsia" w:ascii="仿宋" w:hAnsi="仿宋" w:eastAsia="仿宋" w:cs="仿宋"/>
          <w:i w:val="0"/>
          <w:iCs w:val="0"/>
          <w:caps w:val="0"/>
          <w:color w:val="000000"/>
          <w:spacing w:val="0"/>
          <w:sz w:val="28"/>
          <w:szCs w:val="28"/>
          <w:bdr w:val="none" w:color="auto" w:sz="0" w:space="0"/>
          <w:shd w:val="clear" w:fill="FFFFFF"/>
        </w:rPr>
        <w:t>我院</w:t>
      </w:r>
      <w:r>
        <w:rPr>
          <w:rFonts w:hint="eastAsia" w:ascii="仿宋" w:hAnsi="仿宋" w:eastAsia="仿宋" w:cs="仿宋"/>
          <w:i w:val="0"/>
          <w:iCs w:val="0"/>
          <w:caps w:val="0"/>
          <w:color w:val="2E2E2E"/>
          <w:spacing w:val="0"/>
          <w:sz w:val="28"/>
          <w:szCs w:val="28"/>
          <w:bdr w:val="none" w:color="auto" w:sz="0" w:space="0"/>
          <w:shd w:val="clear" w:fill="FFFFFF"/>
        </w:rPr>
        <w:t>待录取通知。不及时回复的视为自动放弃，取消待录取资格。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2E2E2E"/>
          <w:spacing w:val="0"/>
          <w:sz w:val="28"/>
          <w:szCs w:val="28"/>
          <w:bdr w:val="none" w:color="auto" w:sz="0" w:space="0"/>
          <w:shd w:val="clear" w:fill="FFFFFF"/>
        </w:rPr>
        <w:t>4. 最终调剂录取结果以中国研究生招生信息网为准，同时请关注</w:t>
      </w:r>
      <w:r>
        <w:rPr>
          <w:rFonts w:hint="eastAsia" w:ascii="仿宋" w:hAnsi="仿宋" w:eastAsia="仿宋" w:cs="仿宋"/>
          <w:i w:val="0"/>
          <w:iCs w:val="0"/>
          <w:caps w:val="0"/>
          <w:color w:val="000000"/>
          <w:spacing w:val="0"/>
          <w:sz w:val="28"/>
          <w:szCs w:val="28"/>
          <w:bdr w:val="none" w:color="auto" w:sz="0" w:space="0"/>
          <w:shd w:val="clear" w:fill="FFFFFF"/>
        </w:rPr>
        <w:t>我院</w:t>
      </w:r>
      <w:r>
        <w:rPr>
          <w:rFonts w:hint="eastAsia" w:ascii="仿宋" w:hAnsi="仿宋" w:eastAsia="仿宋" w:cs="仿宋"/>
          <w:i w:val="0"/>
          <w:iCs w:val="0"/>
          <w:caps w:val="0"/>
          <w:color w:val="2E2E2E"/>
          <w:spacing w:val="0"/>
          <w:sz w:val="28"/>
          <w:szCs w:val="28"/>
          <w:bdr w:val="none" w:color="auto" w:sz="0" w:space="0"/>
          <w:shd w:val="clear" w:fill="FFFFFF"/>
        </w:rPr>
        <w:t>网站相关通知。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636"/>
        <w:jc w:val="both"/>
        <w:rPr>
          <w:sz w:val="28"/>
          <w:szCs w:val="28"/>
        </w:rPr>
      </w:pPr>
      <w:r>
        <w:rPr>
          <w:rFonts w:hint="eastAsia" w:ascii="仿宋" w:hAnsi="仿宋" w:eastAsia="仿宋" w:cs="仿宋"/>
          <w:b/>
          <w:bCs/>
          <w:i w:val="0"/>
          <w:iCs w:val="0"/>
          <w:caps w:val="0"/>
          <w:color w:val="000000"/>
          <w:spacing w:val="36"/>
          <w:sz w:val="28"/>
          <w:szCs w:val="28"/>
          <w:bdr w:val="none" w:color="auto" w:sz="0" w:space="0"/>
          <w:shd w:val="clear" w:fill="FFFFFF"/>
        </w:rPr>
        <w:t>四、调剂复试安排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636"/>
        <w:jc w:val="both"/>
        <w:rPr>
          <w:sz w:val="28"/>
          <w:szCs w:val="28"/>
        </w:rPr>
      </w:pPr>
      <w:r>
        <w:rPr>
          <w:rFonts w:hint="eastAsia" w:ascii="仿宋" w:hAnsi="仿宋" w:eastAsia="仿宋" w:cs="仿宋"/>
          <w:i w:val="0"/>
          <w:iCs w:val="0"/>
          <w:caps w:val="0"/>
          <w:color w:val="000000"/>
          <w:spacing w:val="36"/>
          <w:sz w:val="28"/>
          <w:szCs w:val="28"/>
          <w:bdr w:val="none" w:color="auto" w:sz="0" w:space="0"/>
          <w:shd w:val="clear" w:fill="FFFFFF"/>
        </w:rPr>
        <w:t>（一）</w:t>
      </w:r>
      <w:r>
        <w:rPr>
          <w:rFonts w:hint="eastAsia" w:ascii="仿宋" w:hAnsi="仿宋" w:eastAsia="仿宋" w:cs="仿宋"/>
          <w:b/>
          <w:bCs/>
          <w:i w:val="0"/>
          <w:iCs w:val="0"/>
          <w:caps w:val="0"/>
          <w:color w:val="2E2E2E"/>
          <w:spacing w:val="0"/>
          <w:sz w:val="28"/>
          <w:szCs w:val="28"/>
          <w:bdr w:val="none" w:color="auto" w:sz="0" w:space="0"/>
          <w:shd w:val="clear" w:fill="FFFFFF"/>
        </w:rPr>
        <w:t>调剂复试形式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2E2E2E"/>
          <w:spacing w:val="0"/>
          <w:sz w:val="28"/>
          <w:szCs w:val="28"/>
          <w:bdr w:val="none" w:color="auto" w:sz="0" w:space="0"/>
          <w:shd w:val="clear" w:fill="FFFFFF"/>
        </w:rPr>
        <w:t>2023年</w:t>
      </w:r>
      <w:r>
        <w:rPr>
          <w:rFonts w:hint="eastAsia" w:ascii="仿宋" w:hAnsi="仿宋" w:eastAsia="仿宋" w:cs="仿宋"/>
          <w:i w:val="0"/>
          <w:iCs w:val="0"/>
          <w:caps w:val="0"/>
          <w:color w:val="000000"/>
          <w:spacing w:val="0"/>
          <w:sz w:val="28"/>
          <w:szCs w:val="28"/>
          <w:bdr w:val="none" w:color="auto" w:sz="0" w:space="0"/>
          <w:shd w:val="clear" w:fill="FFFFFF"/>
        </w:rPr>
        <w:t>我院</w:t>
      </w:r>
      <w:r>
        <w:rPr>
          <w:rFonts w:hint="eastAsia" w:ascii="仿宋" w:hAnsi="仿宋" w:eastAsia="仿宋" w:cs="仿宋"/>
          <w:i w:val="0"/>
          <w:iCs w:val="0"/>
          <w:caps w:val="0"/>
          <w:color w:val="2E2E2E"/>
          <w:spacing w:val="0"/>
          <w:sz w:val="28"/>
          <w:szCs w:val="28"/>
          <w:bdr w:val="none" w:color="auto" w:sz="0" w:space="0"/>
          <w:shd w:val="clear" w:fill="FFFFFF"/>
        </w:rPr>
        <w:t>调剂复试形式为采用线下现场。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636"/>
        <w:jc w:val="both"/>
        <w:rPr>
          <w:sz w:val="28"/>
          <w:szCs w:val="28"/>
        </w:rPr>
      </w:pPr>
      <w:r>
        <w:rPr>
          <w:rFonts w:hint="eastAsia" w:ascii="宋体" w:hAnsi="宋体" w:eastAsia="宋体" w:cs="宋体"/>
          <w:b/>
          <w:bCs/>
          <w:i w:val="0"/>
          <w:iCs w:val="0"/>
          <w:caps w:val="0"/>
          <w:color w:val="000000"/>
          <w:spacing w:val="36"/>
          <w:sz w:val="28"/>
          <w:szCs w:val="28"/>
          <w:bdr w:val="none" w:color="auto" w:sz="0" w:space="0"/>
          <w:shd w:val="clear" w:fill="FFFFFF"/>
        </w:rPr>
        <w:t>（二）资格审查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1. 资格审查材料清单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①本人二代身份证；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②毕业证书原件及复印件（应届本科毕业生须持学生证或学籍在线验证报告，应届本科生入学前不能取得毕业证书的取消其入学资格；学历有疑问的考生须提供学历认证报告或电子注册备案表）；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③初试准考证；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④大学期间成绩单原件或档案中成绩单复印件（加盖档案单位公章）；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⑤设计学、艺术设计专业考生中，非本专业方向考生应具备职业培训背景，需提供代表首饰设计专业基础的职业培训证书：首饰设计（手绘）、电脑首饰设计、首饰制作工艺（金属首饰制作或首饰蜡雕）；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51"/>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⑥</w:t>
      </w:r>
      <w:r>
        <w:rPr>
          <w:rFonts w:hint="eastAsia" w:ascii="仿宋" w:hAnsi="仿宋" w:eastAsia="仿宋" w:cs="仿宋"/>
          <w:i w:val="0"/>
          <w:iCs w:val="0"/>
          <w:caps w:val="0"/>
          <w:color w:val="000000"/>
          <w:spacing w:val="0"/>
          <w:sz w:val="28"/>
          <w:szCs w:val="28"/>
          <w:bdr w:val="none" w:color="auto" w:sz="0" w:space="0"/>
          <w:shd w:val="clear" w:fill="FFFFFF"/>
        </w:rPr>
        <w:t>对于不符合报考条件者，资格审查不予通过。所有资格审查材料必须为原件，并上交复印件。资格审查不通过者不予复试。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8"/>
        <w:jc w:val="both"/>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2. 资格审查时间和地点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审查时间：2022年4月13日</w:t>
      </w:r>
      <w:r>
        <w:rPr>
          <w:rFonts w:hint="eastAsia" w:ascii="仿宋" w:hAnsi="仿宋" w:eastAsia="仿宋" w:cs="仿宋"/>
          <w:i w:val="0"/>
          <w:iCs w:val="0"/>
          <w:caps w:val="0"/>
          <w:color w:val="000000"/>
          <w:spacing w:val="-7"/>
          <w:sz w:val="28"/>
          <w:szCs w:val="28"/>
          <w:bdr w:val="none" w:color="auto" w:sz="0" w:space="0"/>
          <w:shd w:val="clear" w:fill="FFFFFF"/>
        </w:rPr>
        <w:t>10：00—11：00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审查地点：</w:t>
      </w:r>
      <w:r>
        <w:rPr>
          <w:rFonts w:hint="eastAsia" w:ascii="仿宋" w:hAnsi="仿宋" w:eastAsia="仿宋" w:cs="仿宋"/>
          <w:i w:val="0"/>
          <w:iCs w:val="0"/>
          <w:caps w:val="0"/>
          <w:color w:val="000000"/>
          <w:spacing w:val="-7"/>
          <w:sz w:val="28"/>
          <w:szCs w:val="28"/>
          <w:bdr w:val="none" w:color="auto" w:sz="0" w:space="0"/>
          <w:shd w:val="clear" w:fill="FFFFFF"/>
        </w:rPr>
        <w:t>珠宝大楼B座918会议室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8"/>
        <w:jc w:val="both"/>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（三）复试考核内容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复试主要考查考生的思想政治素质、专业素养、创新能力、外语水平、培养潜质、心理健康等方面的内容，包括专业课笔试、综合面试和实践能力考核三部分。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1.专业课笔试。笔试考试时长为2小时，此项满分为100分。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宝石学：宝石鉴定理论（100分）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艺术设计：首饰概论（100分）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2.综合面试。重点考察考生的思想政治素质和品德考核、专业综合能力、创新潜质和能力、外语能力水平、综合素质评价、心理健康状况等。综合面试一般包括考生自述、考生随机抽题、面试小组提问交流、专家评分等环节，考核时长一般不少于20分钟，此项满分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3.实践能力考核。此项满分为100分。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宝石学：宝石鉴定实践（100分）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艺术设计：电脑首饰设计或首饰制作工艺，二选一（100分）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3"/>
        <w:jc w:val="both"/>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4.复试评分细则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综合面试考核包括以下五个部分，具体情况如下：</w:t>
      </w:r>
    </w:p>
    <w:tbl>
      <w:tblPr>
        <w:tblW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230"/>
        <w:gridCol w:w="1140"/>
        <w:gridCol w:w="980"/>
        <w:gridCol w:w="980"/>
        <w:gridCol w:w="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35" w:hRule="atLeast"/>
        </w:trPr>
        <w:tc>
          <w:tcPr>
            <w:tcW w:w="12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英语听说能力</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专业知识水平</w:t>
            </w:r>
          </w:p>
        </w:tc>
        <w:tc>
          <w:tcPr>
            <w:tcW w:w="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研究能力</w:t>
            </w:r>
          </w:p>
        </w:tc>
        <w:tc>
          <w:tcPr>
            <w:tcW w:w="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创新意识和培养潜力</w:t>
            </w:r>
          </w:p>
        </w:tc>
        <w:tc>
          <w:tcPr>
            <w:tcW w:w="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大学成果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9" w:hRule="atLeast"/>
        </w:trPr>
        <w:tc>
          <w:tcPr>
            <w:tcW w:w="12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20分</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40分</w:t>
            </w:r>
          </w:p>
        </w:tc>
        <w:tc>
          <w:tcPr>
            <w:tcW w:w="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15分</w:t>
            </w:r>
          </w:p>
        </w:tc>
        <w:tc>
          <w:tcPr>
            <w:tcW w:w="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15分</w:t>
            </w:r>
          </w:p>
        </w:tc>
        <w:tc>
          <w:tcPr>
            <w:tcW w:w="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10分</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考生可在资格审核时，提交相关成果和证明材料。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3"/>
        <w:jc w:val="both"/>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（四）复试时间地点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680" w:right="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1.专业课笔试</w:t>
      </w:r>
    </w:p>
    <w:tbl>
      <w:tblPr>
        <w:tblW w:w="0"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420"/>
        <w:gridCol w:w="1320"/>
        <w:gridCol w:w="1800"/>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3" w:hRule="atLeast"/>
        </w:trPr>
        <w:tc>
          <w:tcPr>
            <w:tcW w:w="14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专业代码</w:t>
            </w:r>
          </w:p>
        </w:tc>
        <w:tc>
          <w:tcPr>
            <w:tcW w:w="13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专业名称</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笔试时间</w:t>
            </w: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4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Calibri" w:hAnsi="Calibri" w:cs="Calibri"/>
                <w:color w:val="000000"/>
                <w:sz w:val="24"/>
                <w:szCs w:val="24"/>
                <w:bdr w:val="none" w:color="auto" w:sz="0" w:space="0"/>
              </w:rPr>
              <w:t>0709Z1</w:t>
            </w:r>
          </w:p>
        </w:tc>
        <w:tc>
          <w:tcPr>
            <w:tcW w:w="13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宝石学</w:t>
            </w:r>
          </w:p>
        </w:tc>
        <w:tc>
          <w:tcPr>
            <w:tcW w:w="180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4月13日14：30-16：30</w:t>
            </w:r>
          </w:p>
        </w:tc>
        <w:tc>
          <w:tcPr>
            <w:tcW w:w="123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另行通知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3" w:hRule="atLeast"/>
        </w:trPr>
        <w:tc>
          <w:tcPr>
            <w:tcW w:w="14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cs="Calibri"/>
                <w:color w:val="000000"/>
                <w:sz w:val="24"/>
                <w:szCs w:val="24"/>
                <w:bdr w:val="none" w:color="auto" w:sz="0" w:space="0"/>
              </w:rPr>
              <w:t>135108</w:t>
            </w:r>
          </w:p>
        </w:tc>
        <w:tc>
          <w:tcPr>
            <w:tcW w:w="13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艺术设计</w:t>
            </w:r>
          </w:p>
        </w:tc>
        <w:tc>
          <w:tcPr>
            <w:tcW w:w="180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680" w:right="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2.综合面试</w:t>
      </w:r>
    </w:p>
    <w:tbl>
      <w:tblPr>
        <w:tblW w:w="0"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420"/>
        <w:gridCol w:w="1510"/>
        <w:gridCol w:w="1800"/>
        <w:gridCol w:w="1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3" w:hRule="atLeast"/>
        </w:trPr>
        <w:tc>
          <w:tcPr>
            <w:tcW w:w="14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专业代码</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专业名称</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面试时间</w:t>
            </w:r>
          </w:p>
        </w:tc>
        <w:tc>
          <w:tcPr>
            <w:tcW w:w="10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4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cs="Calibri"/>
                <w:color w:val="000000"/>
                <w:sz w:val="24"/>
                <w:szCs w:val="24"/>
                <w:bdr w:val="none" w:color="auto" w:sz="0" w:space="0"/>
              </w:rPr>
              <w:t>0709Z1</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宝石学</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4月14日9：00</w:t>
            </w:r>
          </w:p>
        </w:tc>
        <w:tc>
          <w:tcPr>
            <w:tcW w:w="10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另行通知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3" w:hRule="atLeast"/>
        </w:trPr>
        <w:tc>
          <w:tcPr>
            <w:tcW w:w="14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cs="Calibri"/>
                <w:color w:val="000000"/>
                <w:sz w:val="24"/>
                <w:szCs w:val="24"/>
                <w:bdr w:val="none" w:color="auto" w:sz="0" w:space="0"/>
              </w:rPr>
              <w:t>135108</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艺术设计</w:t>
            </w:r>
          </w:p>
        </w:tc>
        <w:tc>
          <w:tcPr>
            <w:tcW w:w="180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4月14日9：00</w:t>
            </w:r>
          </w:p>
        </w:tc>
        <w:tc>
          <w:tcPr>
            <w:tcW w:w="10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另行通知</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680" w:right="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3.实践能力考核</w:t>
      </w:r>
    </w:p>
    <w:tbl>
      <w:tblPr>
        <w:tblW w:w="0" w:type="dxa"/>
        <w:tblInd w:w="39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40"/>
        <w:gridCol w:w="1230"/>
        <w:gridCol w:w="1510"/>
        <w:gridCol w:w="1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48" w:hRule="atLeast"/>
        </w:trPr>
        <w:tc>
          <w:tcPr>
            <w:tcW w:w="10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专业代码</w:t>
            </w: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专业名称</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实践考核时间</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color w:val="000000"/>
                <w:sz w:val="24"/>
                <w:szCs w:val="24"/>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4" w:hRule="atLeast"/>
        </w:trPr>
        <w:tc>
          <w:tcPr>
            <w:tcW w:w="10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cs="Calibri"/>
                <w:color w:val="000000"/>
                <w:sz w:val="24"/>
                <w:szCs w:val="24"/>
                <w:bdr w:val="none" w:color="auto" w:sz="0" w:space="0"/>
              </w:rPr>
              <w:t>0709Z1</w:t>
            </w:r>
          </w:p>
        </w:tc>
        <w:tc>
          <w:tcPr>
            <w:tcW w:w="12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宝石学</w:t>
            </w:r>
          </w:p>
        </w:tc>
        <w:tc>
          <w:tcPr>
            <w:tcW w:w="151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4月14日14：00</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珠宝楼大楼B座606室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8" w:hRule="atLeast"/>
        </w:trPr>
        <w:tc>
          <w:tcPr>
            <w:tcW w:w="104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cs="Calibri"/>
                <w:color w:val="000000"/>
                <w:sz w:val="24"/>
                <w:szCs w:val="24"/>
                <w:bdr w:val="none" w:color="auto" w:sz="0" w:space="0"/>
              </w:rPr>
              <w:t>135108</w:t>
            </w:r>
          </w:p>
        </w:tc>
        <w:tc>
          <w:tcPr>
            <w:tcW w:w="123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艺术设计</w:t>
            </w:r>
          </w:p>
        </w:tc>
        <w:tc>
          <w:tcPr>
            <w:tcW w:w="151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4月14日14：00</w:t>
            </w: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珠宝楼大楼B座1015室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（电脑首饰设计）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8" w:hRule="atLeast"/>
        </w:trPr>
        <w:tc>
          <w:tcPr>
            <w:tcW w:w="104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151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198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珠宝楼大楼B座1107室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（首饰制作工艺）</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3"/>
        <w:jc w:val="both"/>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（五）复试成绩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1. 复试成绩为百分制，精确至小数点后两位。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复试成绩=（笔试成绩＋面试成绩＋实践成绩）</w:t>
      </w:r>
      <w:r>
        <w:rPr>
          <w:rFonts w:hint="eastAsia" w:ascii="仿宋" w:hAnsi="仿宋" w:eastAsia="仿宋" w:cs="仿宋"/>
          <w:i w:val="0"/>
          <w:iCs w:val="0"/>
          <w:caps w:val="0"/>
          <w:color w:val="000000"/>
          <w:spacing w:val="-7"/>
          <w:sz w:val="24"/>
          <w:szCs w:val="24"/>
          <w:bdr w:val="none" w:color="auto" w:sz="0" w:space="0"/>
          <w:shd w:val="clear" w:fill="FFFFFF"/>
        </w:rPr>
        <w:t>÷</w:t>
      </w:r>
      <w:r>
        <w:rPr>
          <w:rFonts w:hint="eastAsia" w:ascii="仿宋" w:hAnsi="仿宋" w:eastAsia="仿宋" w:cs="仿宋"/>
          <w:i w:val="0"/>
          <w:iCs w:val="0"/>
          <w:caps w:val="0"/>
          <w:color w:val="000000"/>
          <w:spacing w:val="0"/>
          <w:sz w:val="28"/>
          <w:szCs w:val="28"/>
          <w:bdr w:val="none" w:color="auto" w:sz="0" w:space="0"/>
          <w:shd w:val="clear" w:fill="FFFFFF"/>
        </w:rPr>
        <w:t>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2. 复试成绩一般在复试结束后2天内公示。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703"/>
        <w:jc w:val="both"/>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（六）复试费用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根据物价文件，复试费用为100元/人。缴费平台网址：http://pay.cug.edu.cn/xysf/（</w:t>
      </w:r>
      <w:r>
        <w:rPr>
          <w:rFonts w:hint="eastAsia" w:ascii="仿宋" w:hAnsi="仿宋" w:eastAsia="仿宋" w:cs="仿宋"/>
          <w:b/>
          <w:bCs/>
          <w:i w:val="0"/>
          <w:iCs w:val="0"/>
          <w:caps w:val="0"/>
          <w:color w:val="000000"/>
          <w:spacing w:val="-7"/>
          <w:sz w:val="28"/>
          <w:szCs w:val="28"/>
          <w:u w:val="single"/>
          <w:bdr w:val="none" w:color="auto" w:sz="0" w:space="0"/>
          <w:shd w:val="clear" w:fill="FFFFFF"/>
        </w:rPr>
        <w:t>考生请使用用户名登录</w:t>
      </w:r>
      <w:r>
        <w:rPr>
          <w:rFonts w:hint="eastAsia" w:ascii="仿宋" w:hAnsi="仿宋" w:eastAsia="仿宋" w:cs="仿宋"/>
          <w:b/>
          <w:bCs/>
          <w:i w:val="0"/>
          <w:iCs w:val="0"/>
          <w:caps w:val="0"/>
          <w:color w:val="000000"/>
          <w:spacing w:val="-7"/>
          <w:sz w:val="28"/>
          <w:szCs w:val="28"/>
          <w:bdr w:val="none" w:color="auto" w:sz="0" w:space="0"/>
          <w:shd w:val="clear" w:fill="FFFFFF"/>
        </w:rPr>
        <w:t>，用户名为身份证号，密码为CUG@身份证后六位，最后一位X为大写</w:t>
      </w:r>
      <w:r>
        <w:rPr>
          <w:rFonts w:hint="eastAsia" w:ascii="仿宋" w:hAnsi="仿宋" w:eastAsia="仿宋" w:cs="仿宋"/>
          <w:i w:val="0"/>
          <w:iCs w:val="0"/>
          <w:caps w:val="0"/>
          <w:color w:val="000000"/>
          <w:spacing w:val="-7"/>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jc w:val="both"/>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（七）复试体检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jc w:val="both"/>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复试期间不组织开展体检，待考生拟录取后在规定时间参加我校新生入学体检。对于体检结果不合格的将根据教育部有关规定进行处理。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2E2E2E"/>
          <w:spacing w:val="0"/>
          <w:sz w:val="28"/>
          <w:szCs w:val="28"/>
          <w:bdr w:val="none" w:color="auto" w:sz="0" w:space="0"/>
          <w:shd w:val="clear" w:fill="FFFFFF"/>
        </w:rPr>
        <w:t>(八) 未尽要求参照</w:t>
      </w:r>
      <w:r>
        <w:rPr>
          <w:rFonts w:hint="eastAsia" w:ascii="仿宋" w:hAnsi="仿宋" w:eastAsia="仿宋" w:cs="仿宋"/>
          <w:i w:val="0"/>
          <w:iCs w:val="0"/>
          <w:caps w:val="0"/>
          <w:color w:val="000000"/>
          <w:spacing w:val="0"/>
          <w:sz w:val="28"/>
          <w:szCs w:val="28"/>
          <w:bdr w:val="none" w:color="auto" w:sz="0" w:space="0"/>
          <w:shd w:val="clear" w:fill="FFFFFF"/>
        </w:rPr>
        <w:t>我院</w:t>
      </w:r>
      <w:r>
        <w:rPr>
          <w:rFonts w:hint="eastAsia" w:ascii="仿宋" w:hAnsi="仿宋" w:eastAsia="仿宋" w:cs="仿宋"/>
          <w:i w:val="0"/>
          <w:iCs w:val="0"/>
          <w:caps w:val="0"/>
          <w:color w:val="2E2E2E"/>
          <w:spacing w:val="0"/>
          <w:sz w:val="28"/>
          <w:szCs w:val="28"/>
          <w:bdr w:val="none" w:color="auto" w:sz="0" w:space="0"/>
          <w:shd w:val="clear" w:fill="FFFFFF"/>
        </w:rPr>
        <w:t>一志愿复试相关规定执行。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jc w:val="both"/>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五、录取规则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1. 总成绩计算。总成绩=考生初试总分÷初试总分满分×100×50%＋复试成绩（百分制）×50%。总成绩采用百分制，精确至小数点后两位。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2. 录取规则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①根据考生总成绩，由高至低依次确定拟录取名单。总成绩排名相同的，以初试的总成绩排序；初试总成绩相同的，以统考科目外语成绩排序。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②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rPr>
          <w:sz w:val="28"/>
          <w:szCs w:val="28"/>
        </w:rPr>
      </w:pPr>
      <w:r>
        <w:rPr>
          <w:rFonts w:hint="eastAsia" w:ascii="仿宋" w:hAnsi="仿宋" w:eastAsia="仿宋" w:cs="仿宋"/>
          <w:i w:val="0"/>
          <w:iCs w:val="0"/>
          <w:caps w:val="0"/>
          <w:color w:val="000000"/>
          <w:spacing w:val="-7"/>
          <w:sz w:val="28"/>
          <w:szCs w:val="28"/>
          <w:bdr w:val="none" w:color="auto" w:sz="0" w:space="0"/>
          <w:shd w:val="clear" w:fill="FFFFFF"/>
        </w:rPr>
        <w:t>③</w:t>
      </w:r>
      <w:r>
        <w:rPr>
          <w:rFonts w:hint="eastAsia" w:ascii="仿宋" w:hAnsi="仿宋" w:eastAsia="仿宋" w:cs="仿宋"/>
          <w:i w:val="0"/>
          <w:iCs w:val="0"/>
          <w:caps w:val="0"/>
          <w:color w:val="000000"/>
          <w:spacing w:val="0"/>
          <w:sz w:val="28"/>
          <w:szCs w:val="28"/>
          <w:bdr w:val="none" w:color="auto" w:sz="0" w:space="0"/>
          <w:shd w:val="clear" w:fill="FFFFFF"/>
        </w:rPr>
        <w:t>拟录取名单公示10个工作日。公示结束无异议后，我院将按照下达招生计划情况向研究生院报送拟录取名单。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3. 如有以下情况之一的考生，不予录取或取消录取资格：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2" w:beforeAutospacing="0" w:after="0" w:afterAutospacing="0" w:line="280" w:lineRule="atLeast"/>
        <w:ind w:left="280" w:right="0" w:firstLine="28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①思想政治素质和道德品质考核不合格。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2" w:beforeAutospacing="0" w:after="0" w:afterAutospacing="0" w:line="280" w:lineRule="atLeast"/>
        <w:ind w:left="280" w:right="0" w:firstLine="28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②未参加复试或复试不合格(复试成绩为复试各环节考核成绩之和，复试成绩低于60分为不合格)。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2" w:beforeAutospacing="0" w:after="0" w:afterAutospacing="0" w:line="280" w:lineRule="atLeast"/>
        <w:ind w:left="280" w:right="0" w:firstLine="28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③加试科目成绩不合格。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2" w:beforeAutospacing="0" w:after="0" w:afterAutospacing="0" w:line="280" w:lineRule="atLeast"/>
        <w:ind w:left="280" w:right="0" w:firstLine="28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④未经拟录取名单公示。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2" w:beforeAutospacing="0" w:after="0" w:afterAutospacing="0" w:line="280" w:lineRule="atLeast"/>
        <w:ind w:left="280" w:right="0" w:firstLine="28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⑤录取为定向就业考生未按时提交定向就业协议。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2" w:beforeAutospacing="0" w:after="0" w:afterAutospacing="0" w:line="280" w:lineRule="atLeast"/>
        <w:ind w:left="280" w:right="0" w:firstLine="28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⑥未按时提交毕业证书等需提供的材料。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2" w:beforeAutospacing="0" w:after="0" w:afterAutospacing="0" w:line="280" w:lineRule="atLeast"/>
        <w:ind w:left="280" w:right="0" w:firstLine="28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⑦提供虚假信息。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4. 录取类别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①非定向：非定向硕士研究生人事档案须在规定时间内转至学校。毕业时，非定向就业的硕士研究生按本人与用人单位双向选择的办法就业。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②定向：定向硕士研究生须在拟录取前与学校、用人单位签订定向委培合同。毕业时，按定向委培合同就业。原则上非全日制硕士研究生招收在职定向就业人员。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5. 学习方式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①全日制：在基本修业年限或者学校规定年限内，须全脱产在校学习。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②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6. 学费及奖助学金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学费请查阅《中国地质大学（武汉）2023年招收攻读硕士学位研究生招生简章》相关标准，奖助学金根据学校奖助相关政策执行。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680" w:right="0"/>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六、其他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80" w:lineRule="atLeast"/>
        <w:ind w:left="680" w:right="0"/>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1. 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80" w:lineRule="atLeast"/>
        <w:ind w:left="680" w:right="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通讯地址: 湖北省武汉市洪山区鲁磨路388号中国地质大学（武汉）珠宝学院902室（</w:t>
      </w:r>
      <w:r>
        <w:rPr>
          <w:rFonts w:hint="eastAsia" w:ascii="仿宋" w:hAnsi="仿宋" w:eastAsia="仿宋" w:cs="仿宋"/>
          <w:b/>
          <w:bCs/>
          <w:i w:val="0"/>
          <w:iCs w:val="0"/>
          <w:caps w:val="0"/>
          <w:color w:val="000000"/>
          <w:spacing w:val="0"/>
          <w:sz w:val="28"/>
          <w:szCs w:val="28"/>
          <w:bdr w:val="none" w:color="auto" w:sz="0" w:space="0"/>
          <w:shd w:val="clear" w:fill="FFFFFF"/>
        </w:rPr>
        <w:t>请用EMS邮寄材料，请勿用其他快递公司邮寄</w:t>
      </w:r>
      <w:r>
        <w:rPr>
          <w:rFonts w:hint="eastAsia" w:ascii="仿宋" w:hAnsi="仿宋" w:eastAsia="仿宋" w:cs="仿宋"/>
          <w:i w:val="0"/>
          <w:iCs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80" w:lineRule="atLeast"/>
        <w:ind w:left="680" w:right="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邮政编码:430074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80" w:lineRule="atLeast"/>
        <w:ind w:left="680" w:right="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电话:</w:t>
      </w:r>
      <w:r>
        <w:rPr>
          <w:rFonts w:hint="eastAsia" w:ascii="宋体" w:hAnsi="宋体" w:eastAsia="宋体" w:cs="宋体"/>
          <w:i w:val="0"/>
          <w:iCs w:val="0"/>
          <w:caps w:val="0"/>
          <w:color w:val="2E2E2E"/>
          <w:spacing w:val="0"/>
          <w:sz w:val="28"/>
          <w:szCs w:val="28"/>
          <w:bdr w:val="none" w:color="auto" w:sz="0" w:space="0"/>
          <w:shd w:val="clear" w:fill="FFFFFF"/>
        </w:rPr>
        <w:t> 027-67883748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80" w:lineRule="atLeast"/>
        <w:ind w:left="680" w:right="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Email:yjs12@cug.edu.cn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80" w:lineRule="atLeast"/>
        <w:ind w:left="680" w:right="0"/>
        <w:rPr>
          <w:sz w:val="28"/>
          <w:szCs w:val="28"/>
        </w:rPr>
      </w:pPr>
      <w:r>
        <w:rPr>
          <w:rFonts w:hint="eastAsia" w:ascii="仿宋" w:hAnsi="仿宋" w:eastAsia="仿宋" w:cs="仿宋"/>
          <w:b/>
          <w:bCs/>
          <w:i w:val="0"/>
          <w:iCs w:val="0"/>
          <w:caps w:val="0"/>
          <w:color w:val="000000"/>
          <w:spacing w:val="0"/>
          <w:sz w:val="28"/>
          <w:szCs w:val="28"/>
          <w:bdr w:val="none" w:color="auto" w:sz="0" w:space="0"/>
          <w:shd w:val="clear" w:fill="FFFFFF"/>
        </w:rPr>
        <w:t>2. 申诉渠道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2" w:beforeAutospacing="0" w:after="0" w:afterAutospacing="0" w:line="280" w:lineRule="atLeast"/>
        <w:ind w:left="0" w:right="0" w:firstLine="56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研究生院：027-67885153；校监察处：027-67884345。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2" w:beforeAutospacing="0" w:after="0" w:afterAutospacing="0" w:line="280" w:lineRule="atLeast"/>
        <w:ind w:left="0" w:right="0" w:firstLine="560"/>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举报邮箱：</w:t>
      </w:r>
      <w:r>
        <w:rPr>
          <w:rFonts w:hint="eastAsia" w:ascii="微软雅黑" w:hAnsi="微软雅黑" w:eastAsia="微软雅黑" w:cs="微软雅黑"/>
          <w:i w:val="0"/>
          <w:iCs w:val="0"/>
          <w:caps w:val="0"/>
          <w:color w:val="2E2E2E"/>
          <w:spacing w:val="0"/>
          <w:sz w:val="28"/>
          <w:szCs w:val="28"/>
          <w:u w:val="none"/>
          <w:bdr w:val="none" w:color="auto" w:sz="0" w:space="0"/>
          <w:shd w:val="clear" w:fill="FFFFFF"/>
        </w:rPr>
        <w:fldChar w:fldCharType="begin"/>
      </w:r>
      <w:r>
        <w:rPr>
          <w:rFonts w:hint="eastAsia" w:ascii="微软雅黑" w:hAnsi="微软雅黑" w:eastAsia="微软雅黑" w:cs="微软雅黑"/>
          <w:i w:val="0"/>
          <w:iCs w:val="0"/>
          <w:caps w:val="0"/>
          <w:color w:val="2E2E2E"/>
          <w:spacing w:val="0"/>
          <w:sz w:val="28"/>
          <w:szCs w:val="28"/>
          <w:u w:val="none"/>
          <w:bdr w:val="none" w:color="auto" w:sz="0" w:space="0"/>
          <w:shd w:val="clear" w:fill="FFFFFF"/>
        </w:rPr>
        <w:instrText xml:space="preserve"> HYPERLINK "mailto:yzb@cug.edu.cn" </w:instrText>
      </w:r>
      <w:r>
        <w:rPr>
          <w:rFonts w:hint="eastAsia" w:ascii="微软雅黑" w:hAnsi="微软雅黑" w:eastAsia="微软雅黑" w:cs="微软雅黑"/>
          <w:i w:val="0"/>
          <w:iCs w:val="0"/>
          <w:caps w:val="0"/>
          <w:color w:val="2E2E2E"/>
          <w:spacing w:val="0"/>
          <w:sz w:val="28"/>
          <w:szCs w:val="28"/>
          <w:u w:val="none"/>
          <w:bdr w:val="none" w:color="auto" w:sz="0" w:space="0"/>
          <w:shd w:val="clear" w:fill="FFFFFF"/>
        </w:rPr>
        <w:fldChar w:fldCharType="separate"/>
      </w:r>
      <w:r>
        <w:rPr>
          <w:rStyle w:val="6"/>
          <w:rFonts w:hint="eastAsia" w:ascii="仿宋" w:hAnsi="仿宋" w:eastAsia="仿宋" w:cs="仿宋"/>
          <w:i w:val="0"/>
          <w:iCs w:val="0"/>
          <w:caps w:val="0"/>
          <w:color w:val="000000"/>
          <w:spacing w:val="0"/>
          <w:sz w:val="28"/>
          <w:szCs w:val="28"/>
          <w:u w:val="none"/>
          <w:bdr w:val="none" w:color="auto" w:sz="0" w:space="0"/>
          <w:shd w:val="clear" w:fill="FFFFFF"/>
        </w:rPr>
        <w:t>yzb@cug.edu.cn</w:t>
      </w:r>
      <w:r>
        <w:rPr>
          <w:rFonts w:hint="eastAsia" w:ascii="微软雅黑" w:hAnsi="微软雅黑" w:eastAsia="微软雅黑" w:cs="微软雅黑"/>
          <w:i w:val="0"/>
          <w:iCs w:val="0"/>
          <w:caps w:val="0"/>
          <w:color w:val="2E2E2E"/>
          <w:spacing w:val="0"/>
          <w:sz w:val="28"/>
          <w:szCs w:val="28"/>
          <w:u w:val="none"/>
          <w:bdr w:val="none" w:color="auto" w:sz="0" w:space="0"/>
          <w:shd w:val="clear" w:fill="FFFFFF"/>
        </w:rPr>
        <w:fldChar w:fldCharType="end"/>
      </w:r>
      <w:r>
        <w:rPr>
          <w:rFonts w:hint="eastAsia" w:ascii="仿宋" w:hAnsi="仿宋" w:eastAsia="仿宋" w:cs="仿宋"/>
          <w:i w:val="0"/>
          <w:iCs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80" w:lineRule="atLeast"/>
        <w:ind w:left="6418" w:right="0"/>
        <w:jc w:val="center"/>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80" w:lineRule="atLeast"/>
        <w:ind w:left="6418" w:right="0"/>
        <w:jc w:val="center"/>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珠宝学院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80" w:lineRule="atLeast"/>
        <w:ind w:left="6418" w:right="0"/>
        <w:jc w:val="center"/>
        <w:rPr>
          <w:sz w:val="28"/>
          <w:szCs w:val="28"/>
        </w:rPr>
      </w:pPr>
      <w:r>
        <w:rPr>
          <w:rFonts w:hint="eastAsia" w:ascii="仿宋" w:hAnsi="仿宋" w:eastAsia="仿宋" w:cs="仿宋"/>
          <w:i w:val="0"/>
          <w:iCs w:val="0"/>
          <w:caps w:val="0"/>
          <w:color w:val="000000"/>
          <w:spacing w:val="0"/>
          <w:sz w:val="28"/>
          <w:szCs w:val="28"/>
          <w:bdr w:val="none" w:color="auto" w:sz="0" w:space="0"/>
          <w:shd w:val="clear" w:fill="FFFFFF"/>
        </w:rPr>
        <w:t>2023年4月9日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2E2E2E"/>
          <w:spacing w:val="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B997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Emphasis"/>
    <w:basedOn w:val="4"/>
    <w:qFormat/>
    <w:uiPriority w:val="0"/>
    <w:rPr>
      <w:i/>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2023-05-20T02:53:57Z</dcterms:created>
  <dc:creator>Administrator</dc:creator>
  <cp:lastModifiedBy>王英</cp:lastModifiedBy>
  <dcterms:modified xsi:type="dcterms:W3CDTF">2023-05-20T02:54:06Z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6BEDC296E3774B4F948CFADEE06A7DFD</vt:lpwstr>
  </property>
</Properties>
</file>