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441" w:rsidRPr="00B27441" w:rsidRDefault="00B27441" w:rsidP="00B27441">
      <w:pPr>
        <w:widowControl/>
        <w:shd w:val="clear" w:color="auto" w:fill="FFFFFF"/>
        <w:jc w:val="center"/>
        <w:outlineLvl w:val="2"/>
        <w:rPr>
          <w:rFonts w:ascii="微软雅黑" w:eastAsia="微软雅黑" w:hAnsi="微软雅黑" w:cs="宋体"/>
          <w:color w:val="9F080C"/>
          <w:kern w:val="0"/>
          <w:sz w:val="30"/>
          <w:szCs w:val="30"/>
        </w:rPr>
      </w:pPr>
      <w:r w:rsidRPr="00B27441">
        <w:rPr>
          <w:rFonts w:ascii="微软雅黑" w:eastAsia="微软雅黑" w:hAnsi="微软雅黑" w:cs="宋体" w:hint="eastAsia"/>
          <w:color w:val="9F080C"/>
          <w:kern w:val="0"/>
          <w:sz w:val="30"/>
          <w:szCs w:val="30"/>
        </w:rPr>
        <w:t>2023年工商管理（120200）、工商管理（MBA，125100）调剂系统开放通知</w:t>
      </w:r>
    </w:p>
    <w:p w:rsidR="00B27441" w:rsidRPr="00B27441" w:rsidRDefault="00B27441" w:rsidP="00B27441">
      <w:pPr>
        <w:widowControl/>
        <w:shd w:val="clear" w:color="auto" w:fill="FFFFFF"/>
        <w:jc w:val="center"/>
        <w:rPr>
          <w:rFonts w:ascii="微软雅黑" w:eastAsia="微软雅黑" w:hAnsi="微软雅黑" w:cs="宋体" w:hint="eastAsia"/>
          <w:color w:val="666666"/>
          <w:kern w:val="0"/>
          <w:szCs w:val="21"/>
        </w:rPr>
      </w:pPr>
      <w:r w:rsidRPr="00B27441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发布者：</w:t>
      </w:r>
      <w:r w:rsidRPr="00B27441">
        <w:rPr>
          <w:rFonts w:ascii="微软雅黑" w:eastAsia="微软雅黑" w:hAnsi="微软雅黑" w:cs="宋体" w:hint="eastAsia"/>
          <w:color w:val="666666"/>
          <w:kern w:val="0"/>
          <w:szCs w:val="21"/>
        </w:rPr>
        <w:t> </w:t>
      </w:r>
      <w:r w:rsidRPr="00B27441">
        <w:rPr>
          <w:rFonts w:ascii="微软雅黑" w:eastAsia="微软雅黑" w:hAnsi="微软雅黑" w:cs="宋体" w:hint="eastAsia"/>
          <w:i/>
          <w:iCs/>
          <w:color w:val="666666"/>
          <w:kern w:val="0"/>
          <w:szCs w:val="21"/>
        </w:rPr>
        <w:t>[发表时间]：2023-04-04 [来源]： [浏览次数]： 27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jc w:val="center"/>
        <w:rPr>
          <w:rFonts w:ascii="Calibri" w:eastAsia="宋体" w:hAnsi="Calibri" w:cs="Calibri" w:hint="eastAsia"/>
          <w:color w:val="666666"/>
          <w:kern w:val="0"/>
          <w:szCs w:val="21"/>
        </w:rPr>
      </w:pP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根据我院工商管理（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120200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）、工商管理（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MBA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125100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）研究生招生工作需要，现将我院研究生调剂系统开放时间等相关事宜进行公告，具体如下：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b/>
          <w:bCs/>
          <w:color w:val="333333"/>
          <w:kern w:val="0"/>
          <w:szCs w:val="21"/>
        </w:rPr>
        <w:t>一、调剂系统开放时间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1.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120200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）：</w:t>
      </w:r>
      <w:proofErr w:type="gramStart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研招网</w:t>
      </w:r>
      <w:proofErr w:type="gramEnd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调剂系统开放时间：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6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00-2023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6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2.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MBA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，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125100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）：</w:t>
      </w:r>
      <w:proofErr w:type="gramStart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研招网</w:t>
      </w:r>
      <w:proofErr w:type="gramEnd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调剂系统开放时间：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6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00-2023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6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00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b/>
          <w:bCs/>
          <w:color w:val="333333"/>
          <w:kern w:val="0"/>
          <w:szCs w:val="21"/>
        </w:rPr>
        <w:t>二、复试资格审查材料准备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请意向调剂考生参照《</w:t>
      </w:r>
      <w:r w:rsidRPr="00B27441">
        <w:rPr>
          <w:rFonts w:ascii="宋体" w:eastAsia="宋体" w:hAnsi="宋体" w:cs="Calibri" w:hint="eastAsia"/>
          <w:color w:val="666666"/>
          <w:kern w:val="0"/>
          <w:szCs w:val="21"/>
        </w:rPr>
        <w:t>经济与管理学院</w:t>
      </w:r>
      <w:r w:rsidRPr="00B27441">
        <w:rPr>
          <w:rFonts w:ascii="Helvetica" w:eastAsia="宋体" w:hAnsi="Helvetica" w:cs="Helvetica"/>
          <w:color w:val="666666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666666"/>
          <w:kern w:val="0"/>
          <w:szCs w:val="21"/>
        </w:rPr>
        <w:t>年硕士研究生复试（调剂）工作实施细则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》相关要求，提前准备好相关复试资格审查资料。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b/>
          <w:bCs/>
          <w:color w:val="333333"/>
          <w:kern w:val="0"/>
          <w:szCs w:val="21"/>
        </w:rPr>
        <w:t>三、调剂事宜联系人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1.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120200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），联系人：张老师，手机：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13502128420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，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cauc_economics@sina.com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2.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MBA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，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125100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），联系人：吴老师，手机：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18322011616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邮箱：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caucmbazs@cauc.edu.cn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b/>
          <w:bCs/>
          <w:color w:val="333333"/>
          <w:kern w:val="0"/>
          <w:szCs w:val="21"/>
        </w:rPr>
        <w:t>四、调剂考生复试时间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1.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MBA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，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125100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）复试面试时间：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7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30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开始。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Helvetica" w:eastAsia="宋体" w:hAnsi="Helvetica" w:cs="Helvetica"/>
          <w:color w:val="333333"/>
          <w:kern w:val="0"/>
          <w:szCs w:val="21"/>
        </w:rPr>
        <w:t>2.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工商管理（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120200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）复试面试时间：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8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8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：</w:t>
      </w:r>
      <w:r w:rsidRPr="00B27441">
        <w:rPr>
          <w:rFonts w:ascii="Helvetica" w:eastAsia="宋体" w:hAnsi="Helvetica" w:cs="Helvetica"/>
          <w:color w:val="333333"/>
          <w:kern w:val="0"/>
          <w:szCs w:val="21"/>
        </w:rPr>
        <w:t>30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开始。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2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b/>
          <w:bCs/>
          <w:color w:val="333333"/>
          <w:kern w:val="0"/>
          <w:szCs w:val="21"/>
        </w:rPr>
        <w:t>五、调剂人员名单公示</w:t>
      </w:r>
    </w:p>
    <w:p w:rsidR="00B27441" w:rsidRPr="00B27441" w:rsidRDefault="00B27441" w:rsidP="00B27441">
      <w:pPr>
        <w:widowControl/>
        <w:shd w:val="clear" w:color="auto" w:fill="FFFFFF"/>
        <w:spacing w:line="315" w:lineRule="atLeast"/>
        <w:ind w:firstLine="4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根据《</w:t>
      </w:r>
      <w:r w:rsidRPr="00B27441">
        <w:rPr>
          <w:rFonts w:ascii="宋体" w:eastAsia="宋体" w:hAnsi="宋体" w:cs="Calibri" w:hint="eastAsia"/>
          <w:color w:val="666666"/>
          <w:kern w:val="0"/>
          <w:szCs w:val="21"/>
        </w:rPr>
        <w:t>经济与管理学院</w:t>
      </w:r>
      <w:r w:rsidRPr="00B27441">
        <w:rPr>
          <w:rFonts w:ascii="Helvetica" w:eastAsia="宋体" w:hAnsi="Helvetica" w:cs="Helvetica"/>
          <w:color w:val="666666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666666"/>
          <w:kern w:val="0"/>
          <w:szCs w:val="21"/>
        </w:rPr>
        <w:t>年硕士研究生复试（调剂）工作实施细则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》要求，凡通过复试资格审查，并进入复试面试的调剂人员名单将在学院</w:t>
      </w:r>
      <w:proofErr w:type="gramStart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官网予以</w:t>
      </w:r>
      <w:proofErr w:type="gramEnd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公示，敬请意向调剂考生及时关注学院官网。并及时登录</w:t>
      </w:r>
      <w:proofErr w:type="gramStart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研招网</w:t>
      </w:r>
      <w:proofErr w:type="gramEnd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调剂系统进行确认，实际面试时间</w:t>
      </w:r>
      <w:proofErr w:type="gramStart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以官网公示</w:t>
      </w:r>
      <w:proofErr w:type="gramEnd"/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为准。</w:t>
      </w:r>
    </w:p>
    <w:p w:rsidR="00B27441" w:rsidRPr="00B27441" w:rsidRDefault="00B27441" w:rsidP="00B27441">
      <w:pPr>
        <w:widowControl/>
        <w:shd w:val="clear" w:color="auto" w:fill="FFFFFF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Calibri" w:eastAsia="宋体" w:hAnsi="Calibri" w:cs="Calibri"/>
          <w:color w:val="333333"/>
          <w:kern w:val="0"/>
          <w:szCs w:val="21"/>
        </w:rPr>
        <w:t>                                             </w:t>
      </w:r>
    </w:p>
    <w:p w:rsidR="00B27441" w:rsidRPr="00B27441" w:rsidRDefault="00B27441" w:rsidP="00B27441">
      <w:pPr>
        <w:widowControl/>
        <w:shd w:val="clear" w:color="auto" w:fill="FFFFFF"/>
        <w:ind w:firstLine="462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Calibri" w:eastAsia="宋体" w:hAnsi="Calibri" w:cs="Calibri"/>
          <w:color w:val="333333"/>
          <w:kern w:val="0"/>
          <w:szCs w:val="21"/>
        </w:rPr>
        <w:t>    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中国民航大学经济与管理学院</w:t>
      </w:r>
    </w:p>
    <w:p w:rsidR="00B27441" w:rsidRPr="00B27441" w:rsidRDefault="00B27441" w:rsidP="00B27441">
      <w:pPr>
        <w:widowControl/>
        <w:shd w:val="clear" w:color="auto" w:fill="FFFFFF"/>
        <w:ind w:firstLine="5670"/>
        <w:rPr>
          <w:rFonts w:ascii="Calibri" w:eastAsia="宋体" w:hAnsi="Calibri" w:cs="Calibri"/>
          <w:color w:val="666666"/>
          <w:kern w:val="0"/>
          <w:szCs w:val="21"/>
        </w:rPr>
      </w:pPr>
      <w:r w:rsidRPr="00B27441">
        <w:rPr>
          <w:rFonts w:ascii="Calibri" w:eastAsia="宋体" w:hAnsi="Calibri" w:cs="Calibri"/>
          <w:color w:val="333333"/>
          <w:kern w:val="0"/>
          <w:szCs w:val="21"/>
        </w:rPr>
        <w:t>2023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年</w:t>
      </w:r>
      <w:r w:rsidRPr="00B27441">
        <w:rPr>
          <w:rFonts w:ascii="Calibri" w:eastAsia="宋体" w:hAnsi="Calibri" w:cs="Calibri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月</w:t>
      </w:r>
      <w:r w:rsidRPr="00B27441">
        <w:rPr>
          <w:rFonts w:ascii="Calibri" w:eastAsia="宋体" w:hAnsi="Calibri" w:cs="Calibri"/>
          <w:color w:val="333333"/>
          <w:kern w:val="0"/>
          <w:szCs w:val="21"/>
        </w:rPr>
        <w:t>4</w:t>
      </w:r>
      <w:r w:rsidRPr="00B27441">
        <w:rPr>
          <w:rFonts w:ascii="宋体" w:eastAsia="宋体" w:hAnsi="宋体" w:cs="Calibri" w:hint="eastAsia"/>
          <w:color w:val="333333"/>
          <w:kern w:val="0"/>
          <w:szCs w:val="21"/>
        </w:rPr>
        <w:t>日</w:t>
      </w:r>
    </w:p>
    <w:p w:rsidR="00272F2F" w:rsidRDefault="00272F2F">
      <w:bookmarkStart w:id="0" w:name="_GoBack"/>
      <w:bookmarkEnd w:id="0"/>
    </w:p>
    <w:sectPr w:rsidR="00272F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D7B"/>
    <w:rsid w:val="00272F2F"/>
    <w:rsid w:val="00B27441"/>
    <w:rsid w:val="00C12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2744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27441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27441"/>
    <w:rPr>
      <w:i/>
      <w:iCs/>
    </w:rPr>
  </w:style>
  <w:style w:type="character" w:styleId="a4">
    <w:name w:val="Strong"/>
    <w:basedOn w:val="a0"/>
    <w:uiPriority w:val="22"/>
    <w:qFormat/>
    <w:rsid w:val="00B2744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Char"/>
    <w:uiPriority w:val="9"/>
    <w:qFormat/>
    <w:rsid w:val="00B27441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标题 3 Char"/>
    <w:basedOn w:val="a0"/>
    <w:link w:val="3"/>
    <w:uiPriority w:val="9"/>
    <w:rsid w:val="00B27441"/>
    <w:rPr>
      <w:rFonts w:ascii="宋体" w:eastAsia="宋体" w:hAnsi="宋体" w:cs="宋体"/>
      <w:b/>
      <w:bCs/>
      <w:kern w:val="0"/>
      <w:sz w:val="27"/>
      <w:szCs w:val="27"/>
    </w:rPr>
  </w:style>
  <w:style w:type="character" w:styleId="a3">
    <w:name w:val="Emphasis"/>
    <w:basedOn w:val="a0"/>
    <w:uiPriority w:val="20"/>
    <w:qFormat/>
    <w:rsid w:val="00B27441"/>
    <w:rPr>
      <w:i/>
      <w:iCs/>
    </w:rPr>
  </w:style>
  <w:style w:type="character" w:styleId="a4">
    <w:name w:val="Strong"/>
    <w:basedOn w:val="a0"/>
    <w:uiPriority w:val="22"/>
    <w:qFormat/>
    <w:rsid w:val="00B274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83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48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9501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65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8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682</Characters>
  <Application>Microsoft Office Word</Application>
  <DocSecurity>0</DocSecurity>
  <Lines>5</Lines>
  <Paragraphs>1</Paragraphs>
  <ScaleCrop>false</ScaleCrop>
  <Company/>
  <LinksUpToDate>false</LinksUpToDate>
  <CharactersWithSpaces>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2023-05-23T12:24:00Z</dcterms:created>
  <dcterms:modified xsi:type="dcterms:W3CDTF">2023-05-23T12:24:00Z</dcterms:modified>
</cp:coreProperties>
</file>