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0055A7"/>
          <w:sz w:val="18"/>
          <w:szCs w:val="18"/>
        </w:rPr>
      </w:pPr>
      <w:bookmarkStart w:id="2" w:name="_GoBack"/>
      <w:r>
        <w:rPr>
          <w:b w:val="0"/>
          <w:bCs w:val="0"/>
          <w:i w:val="0"/>
          <w:iCs w:val="0"/>
          <w:caps w:val="0"/>
          <w:color w:val="0055A7"/>
          <w:spacing w:val="0"/>
          <w:sz w:val="18"/>
          <w:szCs w:val="18"/>
          <w:bdr w:val="none" w:color="auto" w:sz="0" w:space="0"/>
          <w:shd w:val="clear" w:fill="FFFFFF"/>
        </w:rPr>
        <w:t>中国石油大学（北京）地球科学学院2023年硕士研究生调剂工作实施细则</w:t>
      </w:r>
    </w:p>
    <w:bookmarkEnd w:id="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发布时间：2023-03-31</w:t>
      </w:r>
      <w:r>
        <w:rPr>
          <w:rFonts w:hint="eastAsia" w:ascii="微软雅黑" w:hAnsi="微软雅黑" w:eastAsia="微软雅黑" w:cs="微软雅黑"/>
          <w:i w:val="0"/>
          <w:iCs w:val="0"/>
          <w:caps w:val="0"/>
          <w:color w:val="333333"/>
          <w:spacing w:val="0"/>
          <w:kern w:val="0"/>
          <w:sz w:val="27"/>
          <w:szCs w:val="27"/>
          <w:bdr w:val="none" w:color="auto" w:sz="0" w:space="0"/>
          <w:shd w:val="clear" w:fill="FFFFFF"/>
          <w:lang w:val="en-US" w:eastAsia="zh-CN" w:bidi="ar"/>
        </w:rPr>
        <w:t> </w:t>
      </w: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浏览量： 4582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300" w:lineRule="atLeast"/>
        <w:ind w:left="0" w:right="0" w:firstLine="0"/>
        <w:jc w:val="left"/>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kern w:val="0"/>
          <w:sz w:val="27"/>
          <w:szCs w:val="27"/>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教育部、北京市教育考试院关于调剂工作的文件精神，以及我校《中国石油大学（北京）2023年硕士研究生招生考试复试及录取工作方案》的具体要求，为做好我院2023年硕士研究生招生调剂工作，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6.不接收“少数民族高层次骨干人才计划”、“退役大学生士兵”专项和享受少数民族照顾政策的调剂生。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7.同等学力考生调剂还需同时满足以下条件：近三年以第一作者发表油气地质相关方向中文核心期刊文章1篇及以上，且英语通过CET-4级（≥425分）。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（二）调剂其他要求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地质工程专业(全日制专业学位硕士)接收调剂，具体缺额、接收调剂的初试考生类型、考试科目要求及初试分数线的要求见表1。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300" w:lineRule="atLeast"/>
        <w:ind w:left="0" w:right="0"/>
        <w:jc w:val="center"/>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表1接收调剂生源的专业及初试分数线要求</w:t>
      </w:r>
    </w:p>
    <w:tbl>
      <w:tblPr>
        <w:tblW w:w="990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945"/>
        <w:gridCol w:w="2280"/>
        <w:gridCol w:w="957"/>
        <w:gridCol w:w="992"/>
        <w:gridCol w:w="474"/>
        <w:gridCol w:w="1153"/>
        <w:gridCol w:w="210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06" w:hRule="atLeast"/>
          <w:jc w:val="center"/>
        </w:trPr>
        <w:tc>
          <w:tcPr>
            <w:tcW w:w="1815" w:type="dxa"/>
            <w:vMerge w:val="restart"/>
            <w:tcBorders>
              <w:top w:val="single" w:color="000000" w:sz="4"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接收调剂专业名称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（专业代码）</w:t>
            </w:r>
          </w:p>
        </w:tc>
        <w:tc>
          <w:tcPr>
            <w:tcW w:w="3020" w:type="dxa"/>
            <w:gridSpan w:val="2"/>
            <w:vMerge w:val="restart"/>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调剂缺额</w:t>
            </w:r>
          </w:p>
        </w:tc>
        <w:tc>
          <w:tcPr>
            <w:tcW w:w="4406" w:type="dxa"/>
            <w:gridSpan w:val="4"/>
            <w:tcBorders>
              <w:top w:val="single" w:color="000000" w:sz="4" w:space="0"/>
              <w:left w:val="single" w:color="000000" w:sz="6" w:space="0"/>
              <w:bottom w:val="single" w:color="000000" w:sz="6" w:space="0"/>
              <w:right w:val="single" w:color="000000" w:sz="4"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12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接收调剂考生初试报考要求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044" w:hRule="atLeast"/>
          <w:jc w:val="center"/>
        </w:trPr>
        <w:tc>
          <w:tcPr>
            <w:tcW w:w="1815" w:type="dxa"/>
            <w:vMerge w:val="continue"/>
            <w:tcBorders>
              <w:top w:val="single" w:color="000000" w:sz="4"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3020" w:type="dxa"/>
            <w:gridSpan w:val="2"/>
            <w:vMerge w:val="continue"/>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926"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12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报考学习方式及学位类型</w:t>
            </w:r>
          </w:p>
        </w:tc>
        <w:tc>
          <w:tcPr>
            <w:tcW w:w="442"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12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学科门类</w:t>
            </w:r>
          </w:p>
        </w:tc>
        <w:tc>
          <w:tcPr>
            <w:tcW w:w="1076"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考试科目中数学的要求</w:t>
            </w:r>
          </w:p>
        </w:tc>
        <w:tc>
          <w:tcPr>
            <w:tcW w:w="1314" w:type="dxa"/>
            <w:tcBorders>
              <w:top w:val="single" w:color="000000" w:sz="6" w:space="0"/>
              <w:left w:val="single" w:color="000000" w:sz="6" w:space="0"/>
              <w:bottom w:val="single" w:color="000000" w:sz="6" w:space="0"/>
              <w:right w:val="single" w:color="000000" w:sz="4"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初试分数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15" w:hRule="atLeast"/>
          <w:jc w:val="center"/>
        </w:trPr>
        <w:tc>
          <w:tcPr>
            <w:tcW w:w="1815" w:type="dxa"/>
            <w:vMerge w:val="restart"/>
            <w:tcBorders>
              <w:top w:val="single" w:color="000000" w:sz="6"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地质工程（085703）</w:t>
            </w:r>
          </w:p>
        </w:tc>
        <w:tc>
          <w:tcPr>
            <w:tcW w:w="2127"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校级基地A类</w:t>
            </w:r>
          </w:p>
        </w:tc>
        <w:tc>
          <w:tcPr>
            <w:tcW w:w="677"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b/>
                <w:bCs/>
                <w:color w:val="333333"/>
                <w:sz w:val="21"/>
                <w:szCs w:val="21"/>
                <w:bdr w:val="none" w:color="auto" w:sz="0" w:space="0"/>
              </w:rPr>
              <w:t>9</w:t>
            </w:r>
          </w:p>
        </w:tc>
        <w:tc>
          <w:tcPr>
            <w:tcW w:w="926" w:type="dxa"/>
            <w:vMerge w:val="restart"/>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全日制专业型</w:t>
            </w:r>
          </w:p>
        </w:tc>
        <w:tc>
          <w:tcPr>
            <w:tcW w:w="442" w:type="dxa"/>
            <w:vMerge w:val="restart"/>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12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工学</w:t>
            </w:r>
          </w:p>
        </w:tc>
        <w:tc>
          <w:tcPr>
            <w:tcW w:w="1076" w:type="dxa"/>
            <w:vMerge w:val="restart"/>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统考数学一或数学二</w:t>
            </w:r>
          </w:p>
        </w:tc>
        <w:tc>
          <w:tcPr>
            <w:tcW w:w="1314" w:type="dxa"/>
            <w:vMerge w:val="restart"/>
            <w:tcBorders>
              <w:top w:val="single" w:color="000000" w:sz="6" w:space="0"/>
              <w:left w:val="single" w:color="000000" w:sz="6" w:space="0"/>
              <w:bottom w:val="single" w:color="000000" w:sz="6" w:space="0"/>
              <w:right w:val="single" w:color="000000" w:sz="4"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rPr>
                <w:color w:val="333333"/>
              </w:rPr>
            </w:pPr>
            <w:r>
              <w:rPr>
                <w:rFonts w:hint="eastAsia" w:ascii="宋体" w:hAnsi="宋体" w:eastAsia="宋体" w:cs="宋体"/>
                <w:color w:val="333333"/>
                <w:sz w:val="21"/>
                <w:szCs w:val="21"/>
                <w:bdr w:val="none" w:color="auto" w:sz="0" w:space="0"/>
              </w:rPr>
              <w:t>初试成绩满足其一志愿专业国家线，且符合调入专业复试分数线。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98" w:hRule="atLeast"/>
          <w:jc w:val="center"/>
        </w:trPr>
        <w:tc>
          <w:tcPr>
            <w:tcW w:w="1815" w:type="dxa"/>
            <w:vMerge w:val="continue"/>
            <w:tcBorders>
              <w:top w:val="single" w:color="000000" w:sz="6"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2127"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导师自主安排</w:t>
            </w:r>
          </w:p>
        </w:tc>
        <w:tc>
          <w:tcPr>
            <w:tcW w:w="677" w:type="dxa"/>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b/>
                <w:bCs/>
                <w:color w:val="333333"/>
                <w:sz w:val="21"/>
                <w:szCs w:val="21"/>
                <w:bdr w:val="none" w:color="auto" w:sz="0" w:space="0"/>
              </w:rPr>
              <w:t>5</w:t>
            </w:r>
          </w:p>
        </w:tc>
        <w:tc>
          <w:tcPr>
            <w:tcW w:w="926"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442"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1076"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1314" w:type="dxa"/>
            <w:vMerge w:val="continue"/>
            <w:tcBorders>
              <w:top w:val="single" w:color="000000" w:sz="6" w:space="0"/>
              <w:left w:val="single" w:color="000000" w:sz="6" w:space="0"/>
              <w:bottom w:val="single" w:color="000000" w:sz="6" w:space="0"/>
              <w:right w:val="single" w:color="000000" w:sz="4" w:space="0"/>
            </w:tcBorders>
            <w:shd w:val="clear"/>
            <w:tcMar>
              <w:top w:w="20" w:type="dxa"/>
              <w:left w:w="101" w:type="dxa"/>
              <w:bottom w:w="20" w:type="dxa"/>
              <w:right w:w="101" w:type="dxa"/>
            </w:tcMar>
            <w:vAlign w:val="center"/>
          </w:tcPr>
          <w:p>
            <w:pPr>
              <w:rPr>
                <w:rFonts w:hint="eastAsia" w:ascii="宋体"/>
                <w:color w:val="333333"/>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72" w:hRule="atLeast"/>
          <w:jc w:val="center"/>
        </w:trPr>
        <w:tc>
          <w:tcPr>
            <w:tcW w:w="1815" w:type="dxa"/>
            <w:vMerge w:val="continue"/>
            <w:tcBorders>
              <w:top w:val="single" w:color="000000" w:sz="6"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2127"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color w:val="333333"/>
                <w:sz w:val="21"/>
                <w:szCs w:val="21"/>
                <w:bdr w:val="none" w:color="auto" w:sz="0" w:space="0"/>
              </w:rPr>
              <w:t>油气地质大数据研究所</w:t>
            </w:r>
          </w:p>
        </w:tc>
        <w:tc>
          <w:tcPr>
            <w:tcW w:w="677"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1"/>
                <w:szCs w:val="21"/>
              </w:rPr>
            </w:pPr>
            <w:r>
              <w:rPr>
                <w:rFonts w:hint="eastAsia" w:ascii="宋体" w:hAnsi="宋体" w:eastAsia="宋体" w:cs="宋体"/>
                <w:b/>
                <w:bCs/>
                <w:color w:val="333333"/>
                <w:sz w:val="21"/>
                <w:szCs w:val="21"/>
                <w:bdr w:val="none" w:color="auto" w:sz="0" w:space="0"/>
              </w:rPr>
              <w:t>7</w:t>
            </w:r>
          </w:p>
        </w:tc>
        <w:tc>
          <w:tcPr>
            <w:tcW w:w="926"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442"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1076" w:type="dxa"/>
            <w:vMerge w:val="continue"/>
            <w:tcBorders>
              <w:top w:val="single" w:color="000000" w:sz="6" w:space="0"/>
              <w:left w:val="single" w:color="000000" w:sz="6" w:space="0"/>
              <w:bottom w:val="single" w:color="000000" w:sz="6" w:space="0"/>
              <w:right w:val="single" w:color="000000" w:sz="6" w:space="0"/>
            </w:tcBorders>
            <w:shd w:val="clear"/>
            <w:tcMar>
              <w:top w:w="20" w:type="dxa"/>
              <w:left w:w="101" w:type="dxa"/>
              <w:bottom w:w="20" w:type="dxa"/>
              <w:right w:w="101" w:type="dxa"/>
            </w:tcMar>
            <w:vAlign w:val="center"/>
          </w:tcPr>
          <w:p>
            <w:pPr>
              <w:rPr>
                <w:rFonts w:hint="eastAsia" w:ascii="宋体"/>
                <w:color w:val="333333"/>
                <w:sz w:val="24"/>
                <w:szCs w:val="24"/>
              </w:rPr>
            </w:pPr>
          </w:p>
        </w:tc>
        <w:tc>
          <w:tcPr>
            <w:tcW w:w="1314" w:type="dxa"/>
            <w:vMerge w:val="continue"/>
            <w:tcBorders>
              <w:top w:val="single" w:color="000000" w:sz="6" w:space="0"/>
              <w:left w:val="single" w:color="000000" w:sz="6" w:space="0"/>
              <w:bottom w:val="single" w:color="000000" w:sz="6" w:space="0"/>
              <w:right w:val="single" w:color="000000" w:sz="4" w:space="0"/>
            </w:tcBorders>
            <w:shd w:val="clear"/>
            <w:tcMar>
              <w:top w:w="20" w:type="dxa"/>
              <w:left w:w="101" w:type="dxa"/>
              <w:bottom w:w="20" w:type="dxa"/>
              <w:right w:w="101" w:type="dxa"/>
            </w:tcMar>
            <w:vAlign w:val="center"/>
          </w:tcPr>
          <w:p>
            <w:pPr>
              <w:rPr>
                <w:rFonts w:hint="eastAsia" w:ascii="宋体"/>
                <w:color w:val="333333"/>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（一）报名。调剂工作通过“全国复试调剂服务系统”（https://yz.chsi.com.cn/yztj/）以下简称“调剂系统”进行，具体时间以调剂系统开通时间为准，每次开通调剂系统持续时间不低于12个小时。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学院本轮接收调剂专业调剂考生申请时间为：</w:t>
      </w:r>
      <w:r>
        <w:rPr>
          <w:rFonts w:hint="eastAsia" w:ascii="宋体" w:hAnsi="宋体" w:eastAsia="宋体" w:cs="宋体"/>
          <w:b/>
          <w:bCs/>
          <w:i w:val="0"/>
          <w:iCs w:val="0"/>
          <w:caps w:val="0"/>
          <w:color w:val="FF0000"/>
          <w:spacing w:val="0"/>
          <w:sz w:val="24"/>
          <w:szCs w:val="24"/>
          <w:bdr w:val="none" w:color="auto" w:sz="0" w:space="0"/>
          <w:shd w:val="clear" w:fill="FFFFFF"/>
        </w:rPr>
        <w:t>2023年4月 6 日00:00至2023年4月6日12:00。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（二）筛选。</w:t>
      </w:r>
      <w:r>
        <w:rPr>
          <w:rFonts w:hint="eastAsia" w:ascii="宋体" w:hAnsi="宋体" w:eastAsia="宋体" w:cs="宋体"/>
          <w:i w:val="0"/>
          <w:iCs w:val="0"/>
          <w:caps w:val="0"/>
          <w:color w:val="333333"/>
          <w:spacing w:val="0"/>
          <w:sz w:val="24"/>
          <w:szCs w:val="24"/>
          <w:bdr w:val="none" w:color="auto" w:sz="0" w:space="0"/>
          <w:shd w:val="clear" w:fill="FFFFFF"/>
        </w:rPr>
        <w:t>学院将根据考生的报考专业、毕业专业、考试科目及初试成绩等制定筛选调剂考生的原则（表2）。报名筛选的具体原则如下：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558" w:afterAutospacing="0" w:line="240" w:lineRule="atLeast"/>
        <w:ind w:left="0" w:right="0"/>
        <w:jc w:val="center"/>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表2拟调剂生源报考专业和选拔的本科专业列表</w:t>
      </w:r>
    </w:p>
    <w:tbl>
      <w:tblPr>
        <w:tblW w:w="9937"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416"/>
        <w:gridCol w:w="2407"/>
        <w:gridCol w:w="2282"/>
        <w:gridCol w:w="1874"/>
        <w:gridCol w:w="195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38" w:hRule="atLeast"/>
          <w:jc w:val="center"/>
        </w:trPr>
        <w:tc>
          <w:tcPr>
            <w:tcW w:w="1363" w:type="dxa"/>
            <w:tcBorders>
              <w:top w:val="single" w:color="000000" w:sz="4" w:space="0"/>
              <w:left w:val="single" w:color="000000" w:sz="4" w:space="0"/>
              <w:bottom w:val="single" w:color="000000" w:sz="6" w:space="0"/>
              <w:right w:val="single" w:color="000000"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接收调剂专业</w:t>
            </w:r>
          </w:p>
        </w:tc>
        <w:tc>
          <w:tcPr>
            <w:tcW w:w="2316" w:type="dxa"/>
            <w:tcBorders>
              <w:top w:val="single" w:color="000000" w:sz="4" w:space="0"/>
              <w:left w:val="single" w:color="000000" w:sz="6" w:space="0"/>
              <w:bottom w:val="single" w:color="000000" w:sz="6" w:space="0"/>
              <w:right w:val="single" w:color="000000"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调剂生第一志愿报考专业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（优先专业）</w:t>
            </w:r>
          </w:p>
        </w:tc>
        <w:tc>
          <w:tcPr>
            <w:tcW w:w="2196" w:type="dxa"/>
            <w:tcBorders>
              <w:top w:val="single" w:color="000000" w:sz="4" w:space="0"/>
              <w:left w:val="single" w:color="000000" w:sz="6" w:space="0"/>
              <w:bottom w:val="single" w:color="000000" w:sz="6" w:space="0"/>
              <w:right w:val="single" w:color="000000"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调剂生第一志愿报考专业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（一般专业）</w:t>
            </w:r>
          </w:p>
        </w:tc>
        <w:tc>
          <w:tcPr>
            <w:tcW w:w="1803" w:type="dxa"/>
            <w:tcBorders>
              <w:top w:val="single" w:color="000000" w:sz="4" w:space="0"/>
              <w:left w:val="single" w:color="000000" w:sz="6" w:space="0"/>
              <w:bottom w:val="single" w:color="000000" w:sz="6" w:space="0"/>
              <w:right w:val="single" w:color="000000"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调剂生毕业专业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（优先专业）</w:t>
            </w:r>
          </w:p>
        </w:tc>
        <w:tc>
          <w:tcPr>
            <w:tcW w:w="1884" w:type="dxa"/>
            <w:tcBorders>
              <w:top w:val="single" w:color="000000" w:sz="4" w:space="0"/>
              <w:left w:val="single" w:color="000000" w:sz="6" w:space="0"/>
              <w:bottom w:val="single" w:color="000000" w:sz="6" w:space="0"/>
              <w:right w:val="single" w:color="000000" w:sz="4"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调剂生毕业专业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（一般专业）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1454" w:hRule="atLeast"/>
          <w:jc w:val="center"/>
        </w:trPr>
        <w:tc>
          <w:tcPr>
            <w:tcW w:w="1363" w:type="dxa"/>
            <w:tcBorders>
              <w:top w:val="single" w:color="000000" w:sz="6" w:space="0"/>
              <w:left w:val="single" w:color="000000" w:sz="4" w:space="0"/>
              <w:bottom w:val="single" w:color="000000" w:sz="6"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085703 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（校级基地A类/导师自主安排）</w:t>
            </w:r>
          </w:p>
        </w:tc>
        <w:tc>
          <w:tcPr>
            <w:tcW w:w="2316" w:type="dxa"/>
            <w:tcBorders>
              <w:top w:val="single" w:color="000000" w:sz="6" w:space="0"/>
              <w:left w:val="single" w:color="000000" w:sz="6" w:space="0"/>
              <w:bottom w:val="single" w:color="000000" w:sz="6"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085700资源与环境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w:t>
            </w:r>
            <w:r>
              <w:rPr>
                <w:rFonts w:hint="default" w:ascii="Times New Roman" w:hAnsi="Times New Roman" w:cs="Times New Roman"/>
                <w:color w:val="333333"/>
                <w:sz w:val="18"/>
                <w:szCs w:val="18"/>
                <w:bdr w:val="none" w:color="auto" w:sz="0" w:space="0"/>
              </w:rPr>
              <w:t>085703</w:t>
            </w:r>
            <w:r>
              <w:rPr>
                <w:rFonts w:hint="eastAsia" w:ascii="宋体" w:hAnsi="宋体" w:eastAsia="宋体" w:cs="宋体"/>
                <w:color w:val="333333"/>
                <w:sz w:val="18"/>
                <w:szCs w:val="18"/>
                <w:bdr w:val="none" w:color="auto" w:sz="0" w:space="0"/>
              </w:rPr>
              <w:t>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081800 地质资源与地质工程</w:t>
            </w:r>
          </w:p>
        </w:tc>
        <w:tc>
          <w:tcPr>
            <w:tcW w:w="2196" w:type="dxa"/>
            <w:tcBorders>
              <w:top w:val="single" w:color="000000" w:sz="6" w:space="0"/>
              <w:left w:val="single" w:color="000000" w:sz="6" w:space="0"/>
              <w:bottom w:val="single" w:color="000000" w:sz="6"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085700资源与环境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（085706石油与天然气工程）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082000 石油与天然气工程</w:t>
            </w:r>
          </w:p>
        </w:tc>
        <w:tc>
          <w:tcPr>
            <w:tcW w:w="1803" w:type="dxa"/>
            <w:tcBorders>
              <w:top w:val="single" w:color="000000" w:sz="6" w:space="0"/>
              <w:left w:val="single" w:color="000000" w:sz="6" w:space="0"/>
              <w:bottom w:val="single" w:color="000000" w:sz="6"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资源勘查工程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地质学</w:t>
            </w:r>
          </w:p>
        </w:tc>
        <w:tc>
          <w:tcPr>
            <w:tcW w:w="1884" w:type="dxa"/>
            <w:tcBorders>
              <w:top w:val="single" w:color="000000" w:sz="6" w:space="0"/>
              <w:left w:val="single" w:color="000000" w:sz="6" w:space="0"/>
              <w:bottom w:val="single" w:color="000000" w:sz="6" w:space="0"/>
              <w:right w:val="single" w:color="000000" w:sz="4"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地球化学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勘查技术与工程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地球探测与信息技术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地球物理学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石油工程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1682" w:hRule="atLeast"/>
          <w:jc w:val="center"/>
        </w:trPr>
        <w:tc>
          <w:tcPr>
            <w:tcW w:w="1363" w:type="dxa"/>
            <w:tcBorders>
              <w:top w:val="single" w:color="000000" w:sz="6" w:space="0"/>
              <w:left w:val="single" w:color="000000" w:sz="4" w:space="0"/>
              <w:bottom w:val="single" w:color="000000" w:sz="4"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085703地质工程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b/>
                <w:bCs/>
                <w:color w:val="333333"/>
                <w:sz w:val="18"/>
                <w:szCs w:val="18"/>
                <w:bdr w:val="none" w:color="auto" w:sz="0" w:space="0"/>
              </w:rPr>
              <w:t>(油气地质大数据研究所)</w:t>
            </w:r>
          </w:p>
        </w:tc>
        <w:tc>
          <w:tcPr>
            <w:tcW w:w="2316" w:type="dxa"/>
            <w:tcBorders>
              <w:top w:val="single" w:color="000000" w:sz="6" w:space="0"/>
              <w:left w:val="single" w:color="000000" w:sz="6" w:space="0"/>
              <w:bottom w:val="single" w:color="000000" w:sz="4"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081200计算机科学与技术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085400电子信息</w:t>
            </w:r>
            <w:r>
              <w:rPr>
                <w:rFonts w:hint="eastAsia" w:ascii="宋体" w:hAnsi="宋体" w:eastAsia="宋体" w:cs="宋体"/>
                <w:color w:val="333333"/>
                <w:sz w:val="18"/>
                <w:szCs w:val="18"/>
                <w:bdr w:val="none" w:color="auto" w:sz="0" w:space="0"/>
              </w:rPr>
              <w:t>（085404计算机技术，085405软件工程，085410人工智能）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b/>
                <w:bCs/>
                <w:color w:val="333333"/>
                <w:sz w:val="18"/>
                <w:szCs w:val="18"/>
                <w:bdr w:val="none" w:color="auto" w:sz="0" w:space="0"/>
              </w:rPr>
              <w:t>083500软件工程</w:t>
            </w:r>
          </w:p>
        </w:tc>
        <w:tc>
          <w:tcPr>
            <w:tcW w:w="2196" w:type="dxa"/>
            <w:tcBorders>
              <w:top w:val="single" w:color="000000" w:sz="6" w:space="0"/>
              <w:left w:val="single" w:color="000000" w:sz="6" w:space="0"/>
              <w:bottom w:val="single" w:color="000000" w:sz="4"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无</w:t>
            </w:r>
          </w:p>
        </w:tc>
        <w:tc>
          <w:tcPr>
            <w:tcW w:w="1803" w:type="dxa"/>
            <w:tcBorders>
              <w:top w:val="single" w:color="000000" w:sz="6" w:space="0"/>
              <w:left w:val="single" w:color="000000" w:sz="6" w:space="0"/>
              <w:bottom w:val="single" w:color="000000" w:sz="4" w:space="0"/>
              <w:right w:val="single" w:color="000000"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人工智能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计算机科学与技术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软件工程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智能科学与技术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333333"/>
                <w:sz w:val="18"/>
                <w:szCs w:val="18"/>
              </w:rPr>
            </w:pPr>
            <w:r>
              <w:rPr>
                <w:rFonts w:hint="eastAsia" w:ascii="宋体" w:hAnsi="宋体" w:eastAsia="宋体" w:cs="宋体"/>
                <w:color w:val="333333"/>
                <w:sz w:val="18"/>
                <w:szCs w:val="18"/>
                <w:bdr w:val="none" w:color="auto" w:sz="0" w:space="0"/>
              </w:rPr>
              <w:t>数据科学与大数据技术</w:t>
            </w:r>
          </w:p>
        </w:tc>
        <w:tc>
          <w:tcPr>
            <w:tcW w:w="1884" w:type="dxa"/>
            <w:tcBorders>
              <w:top w:val="single" w:color="000000" w:sz="6" w:space="0"/>
              <w:left w:val="single" w:color="000000" w:sz="6" w:space="0"/>
              <w:bottom w:val="single" w:color="000000" w:sz="4" w:space="0"/>
              <w:right w:val="single" w:color="000000" w:sz="4"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8"/>
                <w:szCs w:val="18"/>
              </w:rPr>
            </w:pPr>
            <w:r>
              <w:rPr>
                <w:rFonts w:hint="eastAsia" w:ascii="宋体" w:hAnsi="宋体" w:eastAsia="宋体" w:cs="宋体"/>
                <w:color w:val="333333"/>
                <w:sz w:val="18"/>
                <w:szCs w:val="18"/>
                <w:bdr w:val="none" w:color="auto" w:sz="0" w:space="0"/>
              </w:rPr>
              <w:t>无</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筛选原则：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根据申请调剂考生的报考专业、本科所学或毕业专业及初试总成绩等情况对申请调剂的考生进行筛选。先根据考生的专业背景分梯队进行排序，再采用初试总成绩作为调剂生遴选进入复试考生的依据。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首先在梯队内按照初试总成绩由高到低排序筛选，直至达到招生专业的复试人数要求（缺额指标的150%）为止。如第一梯队内满足要求的考生数不足，再在第二梯队内按照初试总成绩由高到低排序进行补充筛选，直至达到招生专业的复试人数要求为止，以此类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第一梯队：申请调剂考生的第一志愿报考专业与毕业专业均为优先专业。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第二梯队：申请调剂考生的第一志愿报考专业为一般专业，但毕业专业为优先专业。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第三梯队：申请调剂考生的第一志愿报考专业为优先专业，但毕业专业为一般专业。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第四梯队：申请调剂考生的第一志愿报考专业为优先专业，但毕业专业在表2中未列出。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第五梯队：申请调剂考生的第一志愿报考专业与毕业专业均为一般专业。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200" w:lineRule="atLeast"/>
        <w:ind w:left="0" w:right="0" w:firstLine="48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00"/>
        </w:rPr>
        <w:t>★特别提醒：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u w:val="single"/>
          <w:bdr w:val="none" w:color="auto" w:sz="0" w:space="0"/>
          <w:shd w:val="clear" w:fill="FFFFFF"/>
        </w:rPr>
        <w:t>地质工程专硕的调剂考生请在</w:t>
      </w:r>
      <w:r>
        <w:rPr>
          <w:rFonts w:hint="eastAsia" w:ascii="宋体" w:hAnsi="宋体" w:eastAsia="宋体" w:cs="宋体"/>
          <w:b/>
          <w:bCs/>
          <w:i w:val="0"/>
          <w:iCs w:val="0"/>
          <w:caps w:val="0"/>
          <w:color w:val="FF0000"/>
          <w:spacing w:val="0"/>
          <w:sz w:val="24"/>
          <w:szCs w:val="24"/>
          <w:u w:val="single"/>
          <w:bdr w:val="none" w:color="auto" w:sz="0" w:space="0"/>
          <w:shd w:val="clear" w:fill="FFFFFF"/>
        </w:rPr>
        <w:t>备注栏标注</w:t>
      </w:r>
      <w:r>
        <w:rPr>
          <w:rFonts w:hint="eastAsia" w:ascii="宋体" w:hAnsi="宋体" w:eastAsia="宋体" w:cs="宋体"/>
          <w:b/>
          <w:bCs/>
          <w:i w:val="0"/>
          <w:iCs w:val="0"/>
          <w:caps w:val="0"/>
          <w:color w:val="333333"/>
          <w:spacing w:val="0"/>
          <w:sz w:val="24"/>
          <w:szCs w:val="24"/>
          <w:u w:val="single"/>
          <w:bdr w:val="none" w:color="auto" w:sz="0" w:space="0"/>
          <w:shd w:val="clear" w:fill="FFFFFF"/>
        </w:rPr>
        <w:t>调剂类别（</w:t>
      </w:r>
      <w:r>
        <w:rPr>
          <w:rFonts w:hint="eastAsia" w:ascii="宋体" w:hAnsi="宋体" w:eastAsia="宋体" w:cs="宋体"/>
          <w:b/>
          <w:bCs/>
          <w:i w:val="0"/>
          <w:iCs w:val="0"/>
          <w:caps w:val="0"/>
          <w:color w:val="FF0000"/>
          <w:spacing w:val="0"/>
          <w:sz w:val="24"/>
          <w:szCs w:val="24"/>
          <w:u w:val="single"/>
          <w:bdr w:val="none" w:color="auto" w:sz="0" w:space="0"/>
          <w:shd w:val="clear" w:fill="FFFFFF"/>
        </w:rPr>
        <w:t>校级基地A类、导师自主安排、油气地质大数据研究所</w:t>
      </w:r>
      <w:r>
        <w:rPr>
          <w:rFonts w:hint="eastAsia" w:ascii="宋体" w:hAnsi="宋体" w:eastAsia="宋体" w:cs="宋体"/>
          <w:b/>
          <w:bCs/>
          <w:i w:val="0"/>
          <w:iCs w:val="0"/>
          <w:caps w:val="0"/>
          <w:color w:val="333333"/>
          <w:spacing w:val="0"/>
          <w:sz w:val="24"/>
          <w:szCs w:val="24"/>
          <w:u w:val="single"/>
          <w:bdr w:val="none" w:color="auto" w:sz="0" w:space="0"/>
          <w:shd w:val="clear" w:fill="FFFFFF"/>
        </w:rPr>
        <w:t>），作为分类筛选的依据</w:t>
      </w:r>
      <w:r>
        <w:rPr>
          <w:rFonts w:hint="eastAsia" w:ascii="宋体" w:hAnsi="宋体" w:eastAsia="宋体" w:cs="宋体"/>
          <w:i w:val="0"/>
          <w:iCs w:val="0"/>
          <w:caps w:val="0"/>
          <w:color w:val="333333"/>
          <w:spacing w:val="0"/>
          <w:sz w:val="24"/>
          <w:szCs w:val="24"/>
          <w:bdr w:val="none" w:color="auto" w:sz="0" w:space="0"/>
          <w:shd w:val="clear" w:fill="FFFFFF"/>
        </w:rPr>
        <w:t>（校级基地A类专业学位研究生导师组招生简介见 </w:t>
      </w:r>
      <w:r>
        <w:rPr>
          <w:rFonts w:hint="eastAsia" w:ascii="宋体" w:hAnsi="宋体" w:eastAsia="宋体" w:cs="宋体"/>
          <w:i w:val="0"/>
          <w:iCs w:val="0"/>
          <w:caps w:val="0"/>
          <w:color w:val="333333"/>
          <w:spacing w:val="0"/>
          <w:sz w:val="24"/>
          <w:szCs w:val="24"/>
          <w:u w:val="single"/>
          <w:bdr w:val="none" w:color="auto" w:sz="0" w:space="0"/>
          <w:shd w:val="clear" w:fill="FFFFFF"/>
        </w:rPr>
        <w:t>附件1（</w: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Style w:val="6"/>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"https://www.cup.edu.cn/geosci/docs/2023-03/f452354e20534c5786565c8d4e055874.docx" </w:instrTex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7"/>
          <w:rFonts w:hint="eastAsia" w:ascii="宋体" w:hAnsi="宋体" w:eastAsia="宋体" w:cs="宋体"/>
          <w:i w:val="0"/>
          <w:iCs w:val="0"/>
          <w:caps w:val="0"/>
          <w:color w:val="333333"/>
          <w:spacing w:val="0"/>
          <w:sz w:val="24"/>
          <w:szCs w:val="24"/>
          <w:u w:val="none"/>
          <w:bdr w:val="none" w:color="auto" w:sz="0" w:space="0"/>
          <w:shd w:val="clear" w:fill="FFFFFF"/>
        </w:rPr>
        <w:t>点击下载</w: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u w:val="single"/>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rPr>
        <w:t>，油气地质大数据招生导师名单及简介见 </w:t>
      </w:r>
      <w:r>
        <w:rPr>
          <w:rFonts w:hint="eastAsia" w:ascii="宋体" w:hAnsi="宋体" w:eastAsia="宋体" w:cs="宋体"/>
          <w:i w:val="0"/>
          <w:iCs w:val="0"/>
          <w:caps w:val="0"/>
          <w:color w:val="333333"/>
          <w:spacing w:val="0"/>
          <w:sz w:val="24"/>
          <w:szCs w:val="24"/>
          <w:u w:val="single"/>
          <w:bdr w:val="none" w:color="auto" w:sz="0" w:space="0"/>
          <w:shd w:val="clear" w:fill="FFFFFF"/>
        </w:rPr>
        <w:t>附件2（</w: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Style w:val="6"/>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"https://www.cup.edu.cn/geosci/docs/2023-03/976b44f234004b34afdc3605b1b09e84.docx" </w:instrTex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7"/>
          <w:rFonts w:hint="eastAsia" w:ascii="宋体" w:hAnsi="宋体" w:eastAsia="宋体" w:cs="宋体"/>
          <w:i w:val="0"/>
          <w:iCs w:val="0"/>
          <w:caps w:val="0"/>
          <w:color w:val="333333"/>
          <w:spacing w:val="0"/>
          <w:sz w:val="24"/>
          <w:szCs w:val="24"/>
          <w:u w:val="none"/>
          <w:bdr w:val="none" w:color="auto" w:sz="0" w:space="0"/>
          <w:shd w:val="clear" w:fill="FFFFFF"/>
        </w:rPr>
        <w:t>点击下载</w:t>
      </w:r>
      <w:r>
        <w:rPr>
          <w:rStyle w:val="6"/>
          <w:rFonts w:hint="eastAsia" w:ascii="宋体" w:hAnsi="宋体" w:eastAsia="宋体" w:cs="宋体"/>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u w:val="single"/>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学院向考生发送复试通知后，待调剂考生数据导入校内系统后，考生登录http://gmss.cup.edu.cn/logon选择导师（</w:t>
      </w:r>
      <w:r>
        <w:rPr>
          <w:rFonts w:hint="eastAsia" w:ascii="宋体" w:hAnsi="宋体" w:eastAsia="宋体" w:cs="宋体"/>
          <w:b/>
          <w:bCs/>
          <w:i w:val="0"/>
          <w:iCs w:val="0"/>
          <w:caps w:val="0"/>
          <w:color w:val="333333"/>
          <w:spacing w:val="0"/>
          <w:sz w:val="24"/>
          <w:szCs w:val="24"/>
          <w:bdr w:val="none" w:color="auto" w:sz="0" w:space="0"/>
          <w:shd w:val="clear" w:fill="FFFFFF"/>
        </w:rPr>
        <w:t>报考校级基地须选择校级基地A类导师组</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b/>
          <w:bCs/>
          <w:i w:val="0"/>
          <w:iCs w:val="0"/>
          <w:caps w:val="0"/>
          <w:color w:val="333333"/>
          <w:spacing w:val="0"/>
          <w:sz w:val="24"/>
          <w:szCs w:val="24"/>
          <w:bdr w:val="none" w:color="auto" w:sz="0" w:space="0"/>
          <w:shd w:val="clear" w:fill="FFFFFF"/>
        </w:rPr>
        <w:t>报考导师自主安排或油气地质大数据研究所均选择导师自主安排，即选校内导师</w:t>
      </w:r>
      <w:r>
        <w:rPr>
          <w:rFonts w:hint="eastAsia" w:ascii="宋体" w:hAnsi="宋体" w:eastAsia="宋体" w:cs="宋体"/>
          <w:i w:val="0"/>
          <w:iCs w:val="0"/>
          <w:caps w:val="0"/>
          <w:color w:val="333333"/>
          <w:spacing w:val="0"/>
          <w:sz w:val="24"/>
          <w:szCs w:val="24"/>
          <w:bdr w:val="none" w:color="auto" w:sz="0" w:space="0"/>
          <w:shd w:val="clear" w:fill="FFFFFF"/>
        </w:rPr>
        <w:t>），提交资审材料，审核合格后确认参加复试。学院将根据调剂考生报名和审查通过情况安排复试。如果第一批调剂报名不满，学院将分多个批次组织安排资审及复试，并逐批公布于学院官网。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FF0000"/>
          <w:spacing w:val="0"/>
          <w:sz w:val="24"/>
          <w:szCs w:val="24"/>
          <w:bdr w:val="none" w:color="auto" w:sz="0" w:space="0"/>
          <w:shd w:val="clear" w:fill="FFFFFF"/>
        </w:rPr>
        <w:t>复试名单、复试资格审查、复试时间安排后续发布在学院主页【通知公告】。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对于符合教育部加分政策的调剂考生，须于</w:t>
      </w:r>
      <w:r>
        <w:rPr>
          <w:rFonts w:hint="eastAsia" w:ascii="宋体" w:hAnsi="宋体" w:eastAsia="宋体" w:cs="宋体"/>
          <w:b/>
          <w:bCs/>
          <w:i w:val="0"/>
          <w:iCs w:val="0"/>
          <w:caps w:val="0"/>
          <w:color w:val="FF0000"/>
          <w:spacing w:val="0"/>
          <w:sz w:val="24"/>
          <w:szCs w:val="24"/>
          <w:bdr w:val="none" w:color="auto" w:sz="0" w:space="0"/>
          <w:shd w:val="clear" w:fill="FFFFFF"/>
        </w:rPr>
        <w:t>2023年4月6日14:00前</w:t>
      </w:r>
      <w:r>
        <w:rPr>
          <w:rFonts w:hint="eastAsia" w:ascii="宋体" w:hAnsi="宋体" w:eastAsia="宋体" w:cs="宋体"/>
          <w:i w:val="0"/>
          <w:iCs w:val="0"/>
          <w:caps w:val="0"/>
          <w:color w:val="333333"/>
          <w:spacing w:val="0"/>
          <w:sz w:val="24"/>
          <w:szCs w:val="24"/>
          <w:bdr w:val="none" w:color="auto" w:sz="0" w:space="0"/>
          <w:shd w:val="clear" w:fill="FFFFFF"/>
        </w:rPr>
        <w:t>，将本人有效居民身份证件（正反面）、书面说明（手写签名）以及证明材料，扫描或拍照后，以考生的准考证号+姓名+加分政策名称作为邮件主题，同时发送至学院邮箱(hongjl@cup.edu.cn)和研招办邮箱（</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24"/>
          <w:szCs w:val="24"/>
          <w:u w:val="none"/>
          <w:bdr w:val="none" w:color="auto" w:sz="0" w:space="0"/>
          <w:shd w:val="clear" w:fill="FFFFFF"/>
        </w:rPr>
        <w:t>sdyzb@cup.edu.cn</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bdr w:val="none" w:color="auto" w:sz="0" w:space="0"/>
          <w:shd w:val="clear" w:fill="FFFFFF"/>
        </w:rPr>
        <w:t>）；收到考生提交的材料后，我校将根据教育部最新文件及名单核实考生加分资格。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同等学力加试：</w:t>
      </w:r>
      <w:r>
        <w:rPr>
          <w:rFonts w:hint="eastAsia" w:ascii="宋体" w:hAnsi="宋体" w:eastAsia="宋体" w:cs="宋体"/>
          <w:i w:val="0"/>
          <w:iCs w:val="0"/>
          <w:caps w:val="0"/>
          <w:color w:val="333333"/>
          <w:spacing w:val="0"/>
          <w:sz w:val="24"/>
          <w:szCs w:val="24"/>
          <w:bdr w:val="none" w:color="auto" w:sz="0" w:space="0"/>
          <w:shd w:val="clear" w:fill="FFFFFF"/>
        </w:rPr>
        <w:t>以同等学力身份报考，须在复试中加试两门与所报考专业相关的大学本科主干课程，加试科目内容不得与初试科目和复试科目中的专业知识相同。试卷满分为100分，加试方式为远程监考情况下笔试，时长每门2小时，加试时间另行通知。加试科目成绩不及格（低于60分），不予录取。报考工程管理硕士的同等学力考生不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跨专业考生加试：</w:t>
      </w:r>
      <w:r>
        <w:rPr>
          <w:rFonts w:hint="eastAsia" w:ascii="宋体" w:hAnsi="宋体" w:eastAsia="宋体" w:cs="宋体"/>
          <w:i w:val="0"/>
          <w:iCs w:val="0"/>
          <w:caps w:val="0"/>
          <w:color w:val="333333"/>
          <w:spacing w:val="0"/>
          <w:sz w:val="24"/>
          <w:szCs w:val="24"/>
          <w:bdr w:val="none" w:color="auto" w:sz="0" w:space="0"/>
          <w:shd w:val="clear" w:fill="FFFFFF"/>
        </w:rPr>
        <w:t>跨专业报考的考生，即为一志愿考生的本科毕业专业与报考专业不一致的考生；调剂考生的报考专业与调剂专业不一致或本科毕业专业与调剂专业不一致的考生。需进行加试，考核方式为</w:t>
      </w:r>
      <w:bookmarkStart w:id="0" w:name="_Hlk40112811"/>
      <w:bookmarkEnd w:id="0"/>
      <w:r>
        <w:rPr>
          <w:rFonts w:hint="eastAsia" w:ascii="宋体" w:hAnsi="宋体" w:eastAsia="宋体" w:cs="宋体"/>
          <w:i w:val="0"/>
          <w:iCs w:val="0"/>
          <w:caps w:val="0"/>
          <w:color w:val="333333"/>
          <w:spacing w:val="0"/>
          <w:sz w:val="24"/>
          <w:szCs w:val="24"/>
          <w:bdr w:val="none" w:color="auto" w:sz="0" w:space="0"/>
          <w:shd w:val="clear" w:fill="FFFFFF"/>
        </w:rPr>
        <w:t>按要求撰写与地质类相关的文献总结报告，具体文献总结报告要求复试前一天下发考生，总结报告（纸质版）于专业面试当天提交给各复试组秘书老师，未按时提交者则加试不合格。如果考生本科阶段修过地质类的相关或相近课程且成绩合格，考生可提出申请，由招生工作领导小组审定通过后可免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（四）待录取。</w:t>
      </w:r>
      <w:r>
        <w:rPr>
          <w:rFonts w:hint="eastAsia" w:ascii="宋体" w:hAnsi="宋体" w:eastAsia="宋体" w:cs="宋体"/>
          <w:i w:val="0"/>
          <w:iCs w:val="0"/>
          <w:caps w:val="0"/>
          <w:color w:val="333333"/>
          <w:spacing w:val="0"/>
          <w:sz w:val="24"/>
          <w:szCs w:val="24"/>
          <w:bdr w:val="none" w:color="auto" w:sz="0" w:space="0"/>
          <w:shd w:val="clear" w:fill="FFFFFF"/>
        </w:rPr>
        <w:t>调剂考生复试考核方式、拟录取名单的确定、待录取办法等其它要求，参照</w:t>
      </w:r>
      <w:r>
        <w:rPr>
          <w:rFonts w:hint="eastAsia" w:ascii="宋体" w:hAnsi="宋体" w:eastAsia="宋体" w:cs="宋体"/>
          <w:i w:val="0"/>
          <w:iCs w:val="0"/>
          <w:caps w:val="0"/>
          <w:color w:val="333333"/>
          <w:spacing w:val="0"/>
          <w:sz w:val="24"/>
          <w:szCs w:val="24"/>
          <w:u w:val="single"/>
          <w:bdr w:val="none" w:color="auto" w:sz="0" w:space="0"/>
          <w:shd w:val="clear" w:fill="FFFFFF"/>
        </w:rPr>
        <w:t>《中国石油大学（北京）地球科学学院2023年学术型、专业型硕士研究生招生复试细则》</w:t>
      </w:r>
      <w:r>
        <w:rPr>
          <w:rFonts w:hint="eastAsia" w:ascii="宋体" w:hAnsi="宋体" w:eastAsia="宋体" w:cs="宋体"/>
          <w:i w:val="0"/>
          <w:iCs w:val="0"/>
          <w:caps w:val="0"/>
          <w:color w:val="333333"/>
          <w:spacing w:val="0"/>
          <w:sz w:val="24"/>
          <w:szCs w:val="24"/>
          <w:bdr w:val="none" w:color="auto" w:sz="0" w:space="0"/>
          <w:shd w:val="clear" w:fill="FFFFFF"/>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三、调剂考生的信息公示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调剂考生拟录取名单将在学院官网进行公示，公示时间不少于10个工作日。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学院招生咨询电话：010-89733074，邮箱：hongjl@cup.edu.cn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学院招生监督电话：010-89734935，邮箱：xhwang@cup.edu.cn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bookmarkStart w:id="1" w:name="_Hlk38872644"/>
      <w:bookmarkEnd w:id="1"/>
      <w:r>
        <w:rPr>
          <w:rFonts w:hint="eastAsia" w:ascii="宋体" w:hAnsi="宋体" w:eastAsia="宋体" w:cs="宋体"/>
          <w:i w:val="0"/>
          <w:iCs w:val="0"/>
          <w:caps w:val="0"/>
          <w:color w:val="333333"/>
          <w:spacing w:val="0"/>
          <w:sz w:val="24"/>
          <w:szCs w:val="24"/>
          <w:bdr w:val="none" w:color="auto" w:sz="0" w:space="0"/>
          <w:shd w:val="clear" w:fill="FFFFFF"/>
        </w:rPr>
        <w:t>研究生院招生办公室电话：010-89733075，邮箱：sdyzb@cup.edu.cn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监督举报电话：010-89733105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北京教育考试院研究生招生办公室招生专用监督电话：010-82837456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1.本细则由地球科学学院研究生招生工作领导小组负责解释。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2.其它未尽事宜由地球科学学院研究生招生工作领导小组决定。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80" w:lineRule="atLeast"/>
        <w:ind w:left="0" w:right="0" w:firstLine="4"/>
        <w:jc w:val="right"/>
        <w:rPr>
          <w:color w:val="333333"/>
          <w:sz w:val="28"/>
          <w:szCs w:val="28"/>
        </w:rPr>
      </w:pPr>
      <w:r>
        <w:rPr>
          <w:rFonts w:hint="eastAsia" w:ascii="宋体" w:hAnsi="宋体" w:eastAsia="宋体" w:cs="宋体"/>
          <w:i w:val="0"/>
          <w:iCs w:val="0"/>
          <w:caps w:val="0"/>
          <w:color w:val="333333"/>
          <w:spacing w:val="0"/>
          <w:sz w:val="16"/>
          <w:szCs w:val="16"/>
          <w:bdr w:val="none" w:color="auto" w:sz="0" w:space="0"/>
          <w:shd w:val="clear" w:fill="FFFFFF"/>
        </w:rPr>
        <w:t>地球科学学院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80" w:lineRule="atLeast"/>
        <w:ind w:left="0" w:right="0" w:firstLine="4"/>
        <w:jc w:val="right"/>
        <w:rPr>
          <w:color w:val="333333"/>
          <w:sz w:val="28"/>
          <w:szCs w:val="28"/>
        </w:rPr>
      </w:pPr>
      <w:r>
        <w:rPr>
          <w:rFonts w:hint="eastAsia" w:ascii="宋体" w:hAnsi="宋体" w:eastAsia="宋体" w:cs="宋体"/>
          <w:i w:val="0"/>
          <w:iCs w:val="0"/>
          <w:caps w:val="0"/>
          <w:color w:val="333333"/>
          <w:spacing w:val="0"/>
          <w:sz w:val="16"/>
          <w:szCs w:val="16"/>
          <w:bdr w:val="none" w:color="auto" w:sz="0" w:space="0"/>
          <w:shd w:val="clear" w:fill="FFFFFF"/>
        </w:rPr>
        <w:t>2023.3.3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81E6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2652</Words>
  <Characters>2991</Characters>
  <Lines>0</Lines>
  <Paragraphs>0</Paragraphs>
  <TotalTime>0</TotalTime>
  <ScaleCrop>false</ScaleCrop>
  <LinksUpToDate>false</LinksUpToDate>
  <CharactersWithSpaces>3001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2023-04-18T14:06:02Z</dcterms:created>
  <dc:creator>Administrator</dc:creator>
  <cp:lastModifiedBy>王英</cp:lastModifiedBy>
  <dcterms:modified xsi:type="dcterms:W3CDTF">2023-04-18T14:06:10Z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4ECA3B64163C4005A5B353184E767B65</vt:lpwstr>
  </property>
</Properties>
</file>