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right"/>
        <w:rPr>
          <w:color w:val="5C5C5C"/>
        </w:rPr>
      </w:pPr>
      <w:r>
        <w:rPr>
          <w:rFonts w:ascii="微软雅黑" w:hAnsi="微软雅黑" w:eastAsia="微软雅黑" w:cs="微软雅黑"/>
          <w:color w:val="5C5C5C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color w:val="5C5C5C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"https://www.cup.edu.cn/safety/index.htm" </w:instrText>
      </w:r>
      <w:r>
        <w:rPr>
          <w:rFonts w:ascii="微软雅黑" w:hAnsi="微软雅黑" w:eastAsia="微软雅黑" w:cs="微软雅黑"/>
          <w:color w:val="5C5C5C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5C5C5C"/>
          <w:sz w:val="24"/>
          <w:szCs w:val="24"/>
          <w:u w:val="none"/>
          <w:bdr w:val="none" w:color="auto" w:sz="0" w:space="0"/>
        </w:rPr>
        <w:t>首页</w:t>
      </w:r>
      <w:r>
        <w:rPr>
          <w:rFonts w:hint="eastAsia" w:ascii="微软雅黑" w:hAnsi="微软雅黑" w:eastAsia="微软雅黑" w:cs="微软雅黑"/>
          <w:color w:val="5C5C5C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5C5C5C"/>
          <w:kern w:val="0"/>
          <w:sz w:val="24"/>
          <w:szCs w:val="24"/>
          <w:bdr w:val="none" w:color="auto" w:sz="0" w:space="0"/>
          <w:lang w:val="en-US" w:eastAsia="zh-CN" w:bidi="ar"/>
        </w:rPr>
        <w:t>» 信息公告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b w:val="0"/>
          <w:bCs w:val="0"/>
          <w:color w:val="323232"/>
          <w:sz w:val="20"/>
          <w:szCs w:val="20"/>
        </w:rPr>
      </w:pPr>
      <w:bookmarkStart w:id="0" w:name="_GoBack"/>
      <w:r>
        <w:rPr>
          <w:b w:val="0"/>
          <w:bCs w:val="0"/>
          <w:color w:val="323232"/>
          <w:sz w:val="20"/>
          <w:szCs w:val="20"/>
          <w:bdr w:val="none" w:color="auto" w:sz="0" w:space="0"/>
        </w:rPr>
        <w:t>安全与海洋工程学院2023年硕士招生复试分组名单（一志愿）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8D8D8" w:sz="4" w:space="6"/>
          <w:left w:val="none" w:color="auto" w:sz="0" w:space="0"/>
          <w:bottom w:val="single" w:color="D8D8D8" w:sz="4" w:space="6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left"/>
        <w:rPr>
          <w:color w:val="888888"/>
          <w:sz w:val="12"/>
          <w:szCs w:val="12"/>
        </w:rPr>
      </w:pPr>
      <w:r>
        <w:rPr>
          <w:rFonts w:ascii="宋体" w:hAnsi="宋体" w:eastAsia="宋体" w:cs="宋体"/>
          <w:color w:val="888888"/>
          <w:kern w:val="0"/>
          <w:sz w:val="12"/>
          <w:szCs w:val="12"/>
          <w:bdr w:val="none" w:color="auto" w:sz="0" w:space="0"/>
          <w:lang w:val="en-US" w:eastAsia="zh-CN" w:bidi="ar"/>
        </w:rPr>
        <w:t>发布日期：2023-03-28  来源： 阅读次数：2749</w:t>
      </w:r>
    </w:p>
    <w:p>
      <w:pPr>
        <w:keepNext w:val="0"/>
        <w:keepLines w:val="0"/>
        <w:widowControl/>
        <w:suppressLineNumbers w:val="0"/>
        <w:pBdr>
          <w:top w:val="single" w:color="D8D8D8" w:sz="4" w:space="0"/>
          <w:left w:val="none" w:color="auto" w:sz="0" w:space="0"/>
          <w:bottom w:val="single" w:color="D8D8D8" w:sz="4" w:space="0"/>
          <w:right w:val="none" w:color="auto" w:sz="0" w:space="0"/>
        </w:pBdr>
        <w:spacing w:before="0" w:beforeAutospacing="0" w:after="0" w:afterAutospacing="0" w:line="310" w:lineRule="atLeast"/>
        <w:ind w:left="0" w:right="0"/>
        <w:jc w:val="left"/>
        <w:rPr>
          <w:color w:val="888888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12"/>
          <w:szCs w:val="12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  <w:r>
        <w:rPr>
          <w:color w:val="333333"/>
          <w:sz w:val="14"/>
          <w:szCs w:val="14"/>
          <w:bdr w:val="none" w:color="auto" w:sz="0" w:space="0"/>
          <w:shd w:val="clear" w:fill="FFFF00"/>
        </w:rPr>
        <w:t>序号不代表复试顺序</w:t>
      </w:r>
    </w:p>
    <w:tbl>
      <w:tblPr>
        <w:tblW w:w="110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5"/>
        <w:gridCol w:w="781"/>
        <w:gridCol w:w="1173"/>
        <w:gridCol w:w="1592"/>
        <w:gridCol w:w="776"/>
        <w:gridCol w:w="776"/>
        <w:gridCol w:w="2383"/>
        <w:gridCol w:w="776"/>
        <w:gridCol w:w="984"/>
        <w:gridCol w:w="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分组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报考学习方式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报考专业码</w:t>
            </w:r>
          </w:p>
        </w:tc>
        <w:tc>
          <w:tcPr>
            <w:tcW w:w="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报考专业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复试时间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区域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面试教室</w:t>
            </w:r>
          </w:p>
        </w:tc>
        <w:tc>
          <w:tcPr>
            <w:tcW w:w="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候场教室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安全1组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曹金燕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2023.3.28（周二）  12:30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南校园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四教408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四教306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陈颖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付通通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王梓凯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韩佳伟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胡融睿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李忠林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梁学泉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刘若昕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卢雅静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杨富豪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周禹臻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杨志远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张文昊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赵梁梁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周硕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王子嘉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吴定波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安全2组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非全日制（单独考试)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郝卓卓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2023.3.28（周二）  12:30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南校园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四教502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四教603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非全日制（单独考试)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李超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李嘉琦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廖延吉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宋伟航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孙萌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唐佳民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王科健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杨慧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杨润淇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杨新基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张珺辉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张璇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张湛湧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赵航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朱士钊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朱彤彤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高洋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3"/>
                <w:szCs w:val="13"/>
                <w:bdr w:val="none" w:color="auto" w:sz="0" w:space="0"/>
              </w:rPr>
              <w:t>杨豪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安全3组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程龙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2023.3.28（周二）  12:30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南校园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四教506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四教603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郝泽华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李牵雨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梁同瑶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孙延超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隗子钧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谢雨欣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余云龙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张丹丹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张馨月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王如霞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熊鑫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王莹雪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刘海波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史鹏宇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邓思瑶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张露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安全4组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陈贝宁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2023.3.28（周二）  12:30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南校园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四教508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四教603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付阳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胡科铭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黄锦韬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焦佳艺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李浩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林蓉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刘鑫举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刘星宇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非全日制（单独考试)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王全乐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许延庆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叶文聪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原萌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宗娇婧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孙延杰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崔蓉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邹创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张智通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安全5组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陈欣奕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2023.3.28（周二）  12:30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南校园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四教509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四教603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翟煜琦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侯安鑫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黄唱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李易恒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刘子梦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卢子琪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孟令根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齐冰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齐雷敏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任国庆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吴姗珊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许子涵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杨斯骞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张少波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张子琪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王思阳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083700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安全科学与工程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康艺慧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085702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安全工程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马睿晴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机械组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彭华福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2023.4.2（周日）  8:30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东教102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东教110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张思迅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王震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刘通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王宁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潘日龙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江俊龙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张文迪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李想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杜启飞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张昊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任仲彦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海工1组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董梦珂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2023.3.30（周四）  13:30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东教305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东教312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韦琦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武昌圻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黄溥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胡宁元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王薪宇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倪浩乘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张智栋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李鹏博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陈祉夫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李露洁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陈铭轩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海工2组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岳金鹏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2023.3.30（周四）  13:30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东教308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东教312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陈玉鑫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刘晏俊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刘鑫宇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杨璐瑶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孙浩杰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王广宇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鲁佳琦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王若冰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吴家乐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082000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刘子帆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color w:val="000000"/>
                <w:sz w:val="15"/>
                <w:szCs w:val="15"/>
                <w:bdr w:val="none" w:color="auto" w:sz="0" w:space="0"/>
              </w:rPr>
              <w:t>海工3组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李辰</w:t>
            </w:r>
          </w:p>
        </w:tc>
        <w:tc>
          <w:tcPr>
            <w:tcW w:w="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2023.3.30（周四）  13:30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东校园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东教309</w:t>
            </w:r>
          </w:p>
        </w:tc>
        <w:tc>
          <w:tcPr>
            <w:tcW w:w="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东教312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代晟辉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王文乘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詹世博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王鹏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085706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石油与天然气工程</w:t>
            </w:r>
          </w:p>
        </w:tc>
        <w:tc>
          <w:tcPr>
            <w:tcW w:w="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李雪</w:t>
            </w:r>
          </w:p>
        </w:tc>
        <w:tc>
          <w:tcPr>
            <w:tcW w:w="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35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2111</Words>
  <Characters>2988</Characters>
  <Lines>0</Lines>
  <Paragraphs>0</Paragraphs>
  <TotalTime>0</TotalTime>
  <ScaleCrop>false</ScaleCrop>
  <LinksUpToDate>false</LinksUpToDate>
  <CharactersWithSpaces>3010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2023-04-18T14:42:50Z</dcterms:created>
  <dc:creator>Administrator</dc:creator>
  <cp:lastModifiedBy>王英</cp:lastModifiedBy>
  <dcterms:modified xsi:type="dcterms:W3CDTF">2023-04-18T14:42:59Z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6AB9E188137449678FEAFCC4FD54574B</vt:lpwstr>
  </property>
</Properties>
</file>