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bookmarkStart w:id="0" w:name="_GoBack"/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</w:rPr>
        <w:t>中国航空研究院631所2023年硕士研究生调剂办法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00" w:lineRule="atLeast"/>
        <w:ind w:left="0" w:right="0" w:firstLine="0"/>
        <w:jc w:val="left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航空工业西安航空计算技术研究所（简称航空工业631所），创建于1958年，是我国机、弹载计算机和航空软件研制的专业研究所。经过六十余年的建设，现已发展成为中国航空工业的机、弹载计算机发展中心、航空软件开发中心、计算机软件西安测评中心和航空专用集成电路设计中心。631所承担了我国多项重点型号和预研任务，包括机、弹载计算机、地面开发工具及相关产品的研制任务，拥有机、弹载计算机研制和小批量生产、航空专用集成电路研制以及航空信息化支撑技术（含计算流体力学）等三大专业技术，技术水平在国内处于领先地位。目前拥有计算机科学与技术（081200）和软件工程（083500）两个硕士一级学科授权点、计算数学（070102）硕士二级学科授权点，拥有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“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计算机科学与技术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”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方向博士后科研工作站。截止目前，已累计招收培养了199位硕士研究生。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一、中国航空研究院631所拟接受2023年度优秀调剂生(全公费、双证、国家计划内学术型工学硕士、国家计划内学术型理学硕士、毕业定向至我所工作），拟接收调剂的学科专业为计算机科学与技术（081200）、软件工程（083500）、计算数学（070102），学制2.5年。要求如下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1.全日制本科毕业生；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2.考生升学身份为:统招统分；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二、调剂时间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调剂服务系统打开时间：2022年4月6日早10:00。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三、调剂方式：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1.对申请同一专业、初试科目完全相同的调剂考生，按初试成绩择优遴选进入复试的考生；对申请同一专业但初试科目不同的调剂考生，综合初试成绩、学习工作经历、学业表现、获奖情况、实践活动等情况择优确定进入复试的考生。遴选调剂复试考生与提交申请志愿或材料的时间先后无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2.复试方式为线下复试。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3.调剂考生的复试办法与成绩计算和一志愿考生相同。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四、复试流程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1、考生在教育部调剂服务系统中填报我所专业；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2、我所接到调剂考生申请后，对考生情况进行资格审核，择优筛选进入复试的考生，通过调剂服务系统向通过资格审核的考生发送复试通知；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3、接到复试通知的考生须在调剂系统中确认复试，逾期未确认，视为放弃复试；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4、考生按要求参加调剂复试。调剂复试结束后，我所将确定拟录取名单并公示，所有拟录取考生须在收到拟录取通知后五日内，提交二级甲等以上公立医院三个月内的体检报告单，规定时间内未提交视为放弃录取资格，体检不合格不予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5、 公示结束后我所将通过调剂系统向拟录取的调剂考生发送“待录取”通知。逾期未确认，视为放弃拟录取。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6、网上调剂系统录取完成后，我所将向上级主管部门报送拟录取名单并接受录检。录检通过后，方为正式录取。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五、待遇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1.全公费，为所招研究生购买商业型保险，且上研期间每月发放生活费：3000元/月；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2.配备有单身公寓，水、暖、电、空调等设施齐全；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3.入学首年在中国航空研究院（扬州）集中进行课程学习，入学次年回所进行科研实践并享受各类补贴等待遇；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4.毕业后由中国航空研究院统一授予工学、理学硕士学位（学术型、双证），毕业后定向安排在我所相关岗位工作；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5.奖学金：根据在校期间学习工作情况，每年发放一次高额奖学金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六、631所研究生工作办公室联系方式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029-89186201李老师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传真：029-89186001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地址：陕西省西安市雁塔区锦业二路15号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欢迎有志献身航空事业的优秀考生调剂至我所攻读硕士学位研究生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righ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                           中国航空研究院631所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184" w:lineRule="atLeast"/>
        <w:ind w:left="0" w:right="0" w:firstLine="370"/>
        <w:jc w:val="righ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19"/>
          <w:szCs w:val="19"/>
          <w:bdr w:val="none" w:color="auto" w:sz="0" w:space="0"/>
        </w:rPr>
        <w:t>                            二〇二三年三月二十五日</w:t>
      </w:r>
    </w:p>
    <w:p>
      <w:pPr>
        <w:ind w:firstLine="228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871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1316</Words>
  <Characters>1414</Characters>
  <Lines>0</Lines>
  <Paragraphs>0</Paragraphs>
  <TotalTime>0</TotalTime>
  <ScaleCrop>false</ScaleCrop>
  <LinksUpToDate>false</LinksUpToDate>
  <CharactersWithSpaces>1471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2023-05-06T06:19:35Z</dcterms:created>
  <dc:creator>Administrator</dc:creator>
  <cp:lastModifiedBy>王英</cp:lastModifiedBy>
  <dcterms:modified xsi:type="dcterms:W3CDTF">2023-05-06T06:19:45Z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71A6C008C42E48B7A5057972CBC9A925</vt:lpwstr>
  </property>
</Properties>
</file>