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82" w:afterAutospacing="0" w:line="312" w:lineRule="atLeast"/>
        <w:ind w:left="0" w:right="0"/>
        <w:jc w:val="center"/>
        <w:rPr>
          <w:rFonts w:ascii="微软雅黑" w:hAnsi="微软雅黑" w:eastAsia="微软雅黑" w:cs="微软雅黑"/>
          <w:b/>
          <w:bCs/>
          <w:sz w:val="26"/>
          <w:szCs w:val="26"/>
        </w:rPr>
      </w:pPr>
      <w:bookmarkStart w:id="0" w:name="_GoBack"/>
      <w:r>
        <w:rPr>
          <w:rFonts w:hint="eastAsia" w:ascii="微软雅黑" w:hAnsi="微软雅黑" w:eastAsia="微软雅黑" w:cs="微软雅黑"/>
          <w:b/>
          <w:bCs/>
          <w:i w:val="0"/>
          <w:iCs w:val="0"/>
          <w:caps w:val="0"/>
          <w:color w:val="555555"/>
          <w:spacing w:val="0"/>
          <w:sz w:val="26"/>
          <w:szCs w:val="26"/>
          <w:bdr w:val="none" w:color="auto" w:sz="0" w:space="0"/>
          <w:shd w:val="clear" w:fill="FFFFFF"/>
        </w:rPr>
        <w:t>化学学院2023年硕士生专硕调剂复试名单及复试安排</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发布人：陈泳镔 系统审核人：谭海燕 发布日期：2023-04-04 阅读次数：2497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        我院专硕调剂复试名单见附件内容，复试安排如下：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Style w:val="6"/>
          <w:rFonts w:hint="eastAsia" w:ascii="微软雅黑" w:hAnsi="微软雅黑" w:eastAsia="微软雅黑" w:cs="微软雅黑"/>
          <w:b/>
          <w:bCs/>
          <w:i w:val="0"/>
          <w:iCs w:val="0"/>
          <w:caps w:val="0"/>
          <w:color w:val="555555"/>
          <w:spacing w:val="0"/>
          <w:sz w:val="16"/>
          <w:szCs w:val="16"/>
          <w:bdr w:val="none" w:color="auto" w:sz="0" w:space="0"/>
          <w:shd w:val="clear" w:fill="FFFFFF"/>
        </w:rPr>
        <w:t>一、考前准备会议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宣读复试规则和复试流程讲解，时间为4月5日上午10点30分通过腾讯会议进行，学院研究生秘书将通过邮件或企业微信将相关安排和指引发送各考生。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Style w:val="6"/>
          <w:rFonts w:hint="eastAsia" w:ascii="微软雅黑" w:hAnsi="微软雅黑" w:eastAsia="微软雅黑" w:cs="微软雅黑"/>
          <w:b/>
          <w:bCs/>
          <w:i w:val="0"/>
          <w:iCs w:val="0"/>
          <w:caps w:val="0"/>
          <w:color w:val="555555"/>
          <w:spacing w:val="0"/>
          <w:sz w:val="16"/>
          <w:szCs w:val="16"/>
          <w:bdr w:val="none" w:color="auto" w:sz="0" w:space="0"/>
          <w:shd w:val="clear" w:fill="FFFFFF"/>
        </w:rPr>
        <w:t>二、备考会议（抽签、培训及演练）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   4月5日上午11点开始，具体安排另行通知。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Style w:val="6"/>
          <w:rFonts w:hint="eastAsia" w:ascii="微软雅黑" w:hAnsi="微软雅黑" w:eastAsia="微软雅黑" w:cs="微软雅黑"/>
          <w:b/>
          <w:bCs/>
          <w:i w:val="0"/>
          <w:iCs w:val="0"/>
          <w:caps w:val="0"/>
          <w:color w:val="555555"/>
          <w:spacing w:val="0"/>
          <w:sz w:val="16"/>
          <w:szCs w:val="16"/>
          <w:bdr w:val="none" w:color="auto" w:sz="0" w:space="0"/>
          <w:shd w:val="clear" w:fill="FFFFFF"/>
        </w:rPr>
        <w:t>三、正式复试时间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我院采取现场复试进行，各方向具体复试时间和地点如下：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时间：4月7日上午9:00开始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候考地点：广东省广州市海珠区新港西路135号中山大学南校园丰盛堂A栋三楼芙兰讲学厅（靠近北门）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中山大学化学学院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iCs w:val="0"/>
          <w:caps w:val="0"/>
          <w:color w:val="555555"/>
          <w:spacing w:val="0"/>
          <w:sz w:val="16"/>
          <w:szCs w:val="16"/>
          <w:bdr w:val="none" w:color="auto" w:sz="0" w:space="0"/>
          <w:shd w:val="clear" w:fill="FFFFFF"/>
        </w:rPr>
        <w:t>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BD17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2023-04-09T03:30:05Z</dcterms:created>
  <dc:creator>DELL</dc:creator>
  <cp:lastModifiedBy>WPS_1661830351</cp:lastModifiedBy>
  <dcterms:modified xsi:type="dcterms:W3CDTF">2023-04-09T03:30:10Z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65B5858BE65947BE8C2C4992B8F05A3A_12</vt:lpwstr>
  </property>
</Properties>
</file>