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11" w:lineRule="atLeast"/>
        <w:ind w:left="0" w:right="0"/>
        <w:jc w:val="center"/>
        <w:rPr>
          <w:color w:val="197B22"/>
          <w:sz w:val="24"/>
          <w:szCs w:val="24"/>
        </w:rPr>
      </w:pPr>
      <w:r>
        <w:rPr>
          <w:i w:val="0"/>
          <w:caps w:val="0"/>
          <w:color w:val="197B22"/>
          <w:spacing w:val="0"/>
          <w:sz w:val="24"/>
          <w:szCs w:val="24"/>
          <w:bdr w:val="none" w:color="auto" w:sz="0" w:space="0"/>
          <w:shd w:val="clear" w:fill="FFFFFF"/>
        </w:rPr>
        <w:t>中山大学孙逸仙纪念医院2023年硕士研究生调剂公告(少干)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ascii="Arial" w:hAnsi="Arial" w:eastAsia="Arial" w:cs="Arial"/>
          <w:i w:val="0"/>
          <w:caps w:val="0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sz w:val="12"/>
          <w:szCs w:val="12"/>
        </w:rPr>
      </w:pPr>
      <w:r>
        <w:rPr>
          <w:rFonts w:hint="default" w:ascii="Arial" w:hAnsi="Arial" w:eastAsia="Arial" w:cs="Arial"/>
          <w:i w:val="0"/>
          <w:caps w:val="0"/>
          <w:spacing w:val="0"/>
          <w:sz w:val="12"/>
          <w:szCs w:val="12"/>
          <w:bdr w:val="none" w:color="auto" w:sz="0" w:space="0"/>
          <w:shd w:val="clear" w:fill="FFFFFF"/>
        </w:rPr>
        <w:t>作者：黄志文　发布时间：2023-04-14 点击数：1350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0"/>
          <w:right w:val="none" w:color="auto" w:sz="0" w:space="0"/>
        </w:pBdr>
        <w:spacing w:before="100" w:beforeAutospacing="0" w:after="100" w:afterAutospacing="0" w:line="0" w:lineRule="atLeast"/>
        <w:ind w:left="0" w:right="0"/>
      </w:pPr>
      <w:r>
        <w:rPr>
          <w:sz w:val="12"/>
          <w:szCs w:val="12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70"/>
        <w:jc w:val="left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eastAsia" w:ascii="宋体" w:hAnsi="宋体" w:eastAsia="宋体" w:cs="宋体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一、接收调剂的专业</w:t>
      </w:r>
      <w:r>
        <w:rPr>
          <w:rFonts w:hint="default" w:ascii="Arial" w:hAnsi="Arial" w:eastAsia="Arial" w:cs="Arial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(</w:t>
      </w:r>
      <w:r>
        <w:rPr>
          <w:rFonts w:hint="eastAsia" w:ascii="宋体" w:hAnsi="宋体" w:eastAsia="宋体" w:cs="宋体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方向</w:t>
      </w:r>
      <w:r>
        <w:rPr>
          <w:rFonts w:hint="default" w:ascii="Arial" w:hAnsi="Arial" w:eastAsia="Arial" w:cs="Arial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)</w:t>
      </w:r>
      <w:r>
        <w:rPr>
          <w:rFonts w:hint="eastAsia" w:ascii="宋体" w:hAnsi="宋体" w:eastAsia="宋体" w:cs="宋体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、拟调剂招生计划及拟调剂复试名额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70"/>
        <w:jc w:val="left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eastAsia" w:ascii="宋体" w:hAnsi="宋体" w:eastAsia="宋体" w:cs="宋体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drawing>
          <wp:inline distT="0" distB="0" distL="114300" distR="114300">
            <wp:extent cx="5553075" cy="1457325"/>
            <wp:effectExtent l="0" t="0" r="9525" b="317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70"/>
        <w:jc w:val="left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FFFFFF"/>
          <w:spacing w:val="20"/>
          <w:sz w:val="36"/>
          <w:szCs w:val="36"/>
          <w:bdr w:val="none" w:color="auto" w:sz="0" w:space="0"/>
          <w:shd w:val="clear" w:fill="FFFFFF"/>
        </w:rPr>
        <w:t>注：具体调剂复试人数以实际接收调剂复试人数为准，具体调剂招生计划以实际录取人数为准。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（一）符合教育部和学校的调剂政策要求。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/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（二）一志愿报考我院1051临床医学专业的少干专项优秀生源。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（三）初试科目与成绩要求：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1.在报考专业和调剂专业，均达到国家A类考生初试成绩基本要求和我校复试基本分数线；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/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2.且不得低于我院</w:t>
      </w:r>
      <w:r>
        <w:rPr>
          <w:rFonts w:hint="default" w:ascii="Arial" w:hAnsi="Arial" w:eastAsia="Arial" w:cs="Arial"/>
          <w:i w:val="0"/>
          <w:caps w:val="0"/>
          <w:color w:val="363636"/>
          <w:spacing w:val="20"/>
          <w:sz w:val="36"/>
          <w:szCs w:val="36"/>
          <w:bdr w:val="none" w:color="auto" w:sz="0" w:space="0"/>
          <w:shd w:val="clear" w:fill="FFFFFF"/>
        </w:rPr>
        <w:t>接收调剂专业(方向)的专项计划调剂复试分数线。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（四）对考生初试科目的要求：统考科目相同。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（五）对考生本科专业的要求：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考生须具有国家承认的大学本科毕业学历或者已获硕士、博士学位人员（非应届毕业生）。本科毕业专业须为医学。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（六）因第一志愿报考我校生源充足，我院原则上不接受院外调剂。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（七）其他调剂要求请查看我院复试录取方案：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http://sysyxjy.cn:8080/articleView?id=249053&amp;fd=2&amp;cat=2&amp;type=2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1.接收调剂时间从发布通知之日起至4月15日上午9:00。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2.下载并填写附件的调剂申请表，考生须于2023年4月15日上午9:00前扫描审批表，上传到</w:t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instrText xml:space="preserve"> HYPERLINK "https://www.wjx.cn/vm/OdJtwYm.aspx" \t "http://sysyxjy.cn:8080/_blank" </w:instrText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t>https://www.wjx.cn/vm/OdJtwYm.aspx</w:t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；电子版及考生个人简历、大学学习成绩单、科研成果或相关论文、竞赛获奖、社会服务等相关补充材料电子版，上传到</w:t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instrText xml:space="preserve"> HYPERLINK "https://www.wjx.cn/vm/tAbXGkP.aspx" \t "http://sysyxjy.cn:8080/_blank" </w:instrText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t>https://www.wjx.cn/vm/tAbXGkP.aspx</w:t>
      </w:r>
      <w:r>
        <w:rPr>
          <w:rFonts w:hint="default" w:ascii="Arial" w:hAnsi="Arial" w:eastAsia="Arial" w:cs="Arial"/>
          <w:i w:val="0"/>
          <w:caps w:val="0"/>
          <w:color w:val="333333"/>
          <w:spacing w:val="20"/>
          <w:sz w:val="36"/>
          <w:szCs w:val="3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（已上传的可不用上传）。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3. 我院将综合考生的初试成绩、本科学业成绩、外语水平、科研经历、报考专业与拟调剂专业相关性等，择优确认进入调剂复试的考生名单，在中山大学研究生教育管理系统上调入考生，并汇总报送研究生院复核。截止2023年4月15日上午9:00，同时完成上述材料的提交方视为报名成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四、调剂复试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1.获得拟调剂复试资格的考生名单将在学院网站另行公布，请各位考生留意。网址：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http://sysyxjy.cn:8080/articleList?fd=2&amp;cat=2&amp;type=2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2. 调剂复试时间拟定于4月17日进行，请报名考生提前做好准备。调剂复试时间、地点等信息请密切留意我院官方网站（网址：http://sysyxjy.cn:8080/articleList?fd=2&amp;cat=2&amp;type=2）、全国硕士研究生招生考试网上调剂系统（https://yz.chsi.com.cn/yztj/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3.调剂复试录取相关安排将与复试名单同时公布，请各位考生留意。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五、本通知未尽事项以教育部、我校研究生院有关文件为准。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b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280"/>
        <w:rPr>
          <w:rFonts w:hint="default" w:ascii="Arial" w:hAnsi="Arial" w:eastAsia="Arial" w:cs="Arial"/>
          <w:i w:val="0"/>
          <w:caps w:val="0"/>
          <w:spacing w:val="2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spacing w:val="20"/>
          <w:sz w:val="36"/>
          <w:szCs w:val="36"/>
          <w:bdr w:val="none" w:color="auto" w:sz="0" w:space="0"/>
          <w:shd w:val="clear" w:fill="FFFFFF"/>
        </w:rPr>
        <w:t>黄老师，电话：020-81332468，邮箱：graduate2@163.com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4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2023-05-14T01:22:09Z</dcterms:created>
  <dc:creator>86188</dc:creator>
  <cp:lastModifiedBy>随风而动</cp:lastModifiedBy>
  <dcterms:modified xsi:type="dcterms:W3CDTF">2023-05-14T01:22:11Z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