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4" w:beforeAutospacing="0" w:after="84" w:afterAutospacing="0" w:line="14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62C3D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2C3D0"/>
          <w:spacing w:val="0"/>
          <w:sz w:val="36"/>
          <w:szCs w:val="36"/>
          <w:bdr w:val="none" w:color="auto" w:sz="0" w:space="0"/>
          <w:shd w:val="clear" w:fill="FFFFFF"/>
        </w:rPr>
        <w:t>中山大学附属第三医院2023年硕士研究生调剂公告（第二批）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84" w:beforeAutospacing="0" w:after="84" w:afterAutospacing="0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9"/>
          <w:szCs w:val="19"/>
          <w:shd w:val="clear" w:fill="FFFFFF"/>
          <w:lang w:val="en-US" w:eastAsia="zh-CN" w:bidi="ar"/>
        </w:rPr>
        <w:t>发布人：研究生科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kern w:val="0"/>
          <w:sz w:val="19"/>
          <w:szCs w:val="19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9"/>
          <w:szCs w:val="19"/>
          <w:shd w:val="clear" w:fill="FFFFFF"/>
          <w:lang w:val="en-US" w:eastAsia="zh-CN" w:bidi="ar"/>
        </w:rPr>
        <w:t>发布日期：2023-04-11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kern w:val="0"/>
          <w:sz w:val="19"/>
          <w:szCs w:val="19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77777"/>
          <w:spacing w:val="0"/>
          <w:kern w:val="0"/>
          <w:sz w:val="19"/>
          <w:szCs w:val="19"/>
          <w:shd w:val="clear" w:fill="FFFFFF"/>
          <w:lang w:val="en-US" w:eastAsia="zh-CN" w:bidi="ar"/>
        </w:rPr>
        <w:t>阅读次数：1859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一、接收调剂的专业(方向)、拟调剂招生计划及拟调剂复试名额</w:t>
      </w:r>
    </w:p>
    <w:p>
      <w:pPr>
        <w:keepNext w:val="0"/>
        <w:keepLines w:val="0"/>
        <w:widowControl/>
        <w:suppressLineNumbers w:val="0"/>
        <w:spacing w:before="168" w:beforeAutospacing="0" w:after="168" w:afterAutospacing="0" w:line="560" w:lineRule="atLeast"/>
        <w:ind w:left="0" w:right="0" w:firstLine="640"/>
        <w:jc w:val="center"/>
        <w:textAlignment w:val="baseline"/>
        <w:rPr>
          <w:color w:val="616161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kern w:val="0"/>
          <w:sz w:val="19"/>
          <w:szCs w:val="19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168" w:beforeAutospacing="0" w:after="168" w:afterAutospacing="0" w:line="560" w:lineRule="atLeast"/>
        <w:ind w:left="0" w:right="0" w:firstLine="640"/>
        <w:jc w:val="center"/>
        <w:textAlignment w:val="baseline"/>
        <w:rPr>
          <w:color w:val="616161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kern w:val="0"/>
          <w:sz w:val="19"/>
          <w:szCs w:val="19"/>
          <w:shd w:val="clear" w:fill="FFFFFF"/>
          <w:vertAlign w:val="baseline"/>
          <w:lang w:val="en-US" w:eastAsia="zh-CN" w:bidi="ar"/>
        </w:rPr>
        <w:t> </w:t>
      </w:r>
    </w:p>
    <w:tbl>
      <w:tblPr>
        <w:tblW w:w="7584" w:type="dxa"/>
        <w:tblInd w:w="7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5"/>
        <w:gridCol w:w="3262"/>
        <w:gridCol w:w="906"/>
        <w:gridCol w:w="586"/>
        <w:gridCol w:w="516"/>
        <w:gridCol w:w="7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16161"/>
                <w:sz w:val="19"/>
                <w:szCs w:val="19"/>
              </w:rPr>
              <w:t>接收调剂专业</w:t>
            </w:r>
            <w:r>
              <w:rPr>
                <w:color w:val="616161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616161"/>
                <w:sz w:val="19"/>
                <w:szCs w:val="19"/>
              </w:rPr>
              <w:t>代码及名称</w:t>
            </w:r>
          </w:p>
        </w:tc>
        <w:tc>
          <w:tcPr>
            <w:tcW w:w="2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16161"/>
                <w:sz w:val="19"/>
                <w:szCs w:val="19"/>
              </w:rPr>
              <w:t>接收调剂方向</w:t>
            </w:r>
            <w:r>
              <w:rPr>
                <w:color w:val="616161"/>
                <w:sz w:val="19"/>
                <w:szCs w:val="19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616161"/>
                <w:sz w:val="19"/>
                <w:szCs w:val="19"/>
              </w:rPr>
              <w:t>代码及名称</w:t>
            </w:r>
          </w:p>
        </w:tc>
        <w:tc>
          <w:tcPr>
            <w:tcW w:w="7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16161"/>
                <w:sz w:val="19"/>
                <w:szCs w:val="19"/>
              </w:rPr>
              <w:t>类型</w:t>
            </w:r>
          </w:p>
        </w:tc>
        <w:tc>
          <w:tcPr>
            <w:tcW w:w="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16161"/>
                <w:sz w:val="19"/>
                <w:szCs w:val="19"/>
              </w:rPr>
              <w:t>拟调剂招生计划</w:t>
            </w:r>
          </w:p>
        </w:tc>
        <w:tc>
          <w:tcPr>
            <w:tcW w:w="4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16161"/>
                <w:sz w:val="19"/>
                <w:szCs w:val="19"/>
              </w:rPr>
              <w:t>拟调剂复试名额</w:t>
            </w:r>
          </w:p>
        </w:tc>
        <w:tc>
          <w:tcPr>
            <w:tcW w:w="63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16161"/>
                <w:sz w:val="19"/>
                <w:szCs w:val="19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100200临床医学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07影像医学与核医学（核医学方向）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学术学位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含六院计划1名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100200临床医学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38内科学（传染病）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学术学位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100900特种医学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82运动医学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学术学位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101000医学技术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82医学检验技术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学术学位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105100临床医学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07临床医学（急诊医学）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专业学位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2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3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105100临床医学</w:t>
            </w:r>
          </w:p>
        </w:tc>
        <w:tc>
          <w:tcPr>
            <w:tcW w:w="28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0" w:type="dxa"/>
              <w:left w:w="84" w:type="dxa"/>
              <w:bottom w:w="0" w:type="dxa"/>
              <w:right w:w="84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both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09临床医学（全科医学）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专业学位</w:t>
            </w:r>
          </w:p>
        </w:tc>
        <w:tc>
          <w:tcPr>
            <w:tcW w:w="50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2</w:t>
            </w:r>
          </w:p>
        </w:tc>
        <w:tc>
          <w:tcPr>
            <w:tcW w:w="4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616161"/>
                <w:sz w:val="19"/>
                <w:szCs w:val="19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168" w:beforeAutospacing="0" w:after="168" w:afterAutospacing="0" w:line="24" w:lineRule="atLeast"/>
        <w:ind w:left="0" w:right="0"/>
        <w:rPr>
          <w:color w:val="616161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9"/>
          <w:szCs w:val="19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ascii="Courier New" w:hAnsi="Courier New" w:eastAsia="微软雅黑" w:cs="Courier New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注：具体调剂复试人数以实际接收调剂复试人数为准，具体调剂招生计划以实际录取人数为准。</w:t>
      </w:r>
    </w:p>
    <w:p>
      <w:pPr>
        <w:pStyle w:val="4"/>
        <w:keepNext w:val="0"/>
        <w:keepLines w:val="0"/>
        <w:widowControl/>
        <w:suppressLineNumbers w:val="0"/>
        <w:spacing w:before="168" w:beforeAutospacing="0" w:after="168" w:afterAutospacing="0" w:line="24" w:lineRule="atLeast"/>
        <w:ind w:left="0" w:right="0"/>
        <w:rPr>
          <w:color w:val="616161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9"/>
          <w:szCs w:val="19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0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vertAlign w:val="baseline"/>
        </w:rPr>
        <w:t>二、调剂要求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（一）符合教育部和学校的调剂政策要求。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（二）报考专业要求如下：</w:t>
      </w:r>
    </w:p>
    <w:tbl>
      <w:tblPr>
        <w:tblW w:w="926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8"/>
        <w:gridCol w:w="3393"/>
        <w:gridCol w:w="42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16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接收调剂专业</w:t>
            </w:r>
            <w:r>
              <w:rPr>
                <w:rFonts w:hint="default" w:ascii="Courier New" w:hAnsi="Courier New" w:cs="Courier New" w:eastAsiaTheme="minorEastAsia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代码及名称</w:t>
            </w:r>
          </w:p>
        </w:tc>
        <w:tc>
          <w:tcPr>
            <w:tcW w:w="33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接收调剂方向</w:t>
            </w:r>
            <w:r>
              <w:rPr>
                <w:rFonts w:hint="default" w:ascii="Courier New" w:hAnsi="Courier New" w:cs="Courier New" w:eastAsiaTheme="minorEastAsia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代码及名称</w:t>
            </w:r>
          </w:p>
        </w:tc>
        <w:tc>
          <w:tcPr>
            <w:tcW w:w="42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报考专业要求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07影像医学与核医学（核医学方向）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100200临床医学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38内科学（传染病）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100900特种医学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82运动医学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101000医学技术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82医学检验技术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07临床医学（急诊医学）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16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105100临床医学</w:t>
            </w:r>
          </w:p>
        </w:tc>
        <w:tc>
          <w:tcPr>
            <w:tcW w:w="33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09临床医学（全科医学）</w:t>
            </w:r>
          </w:p>
        </w:tc>
        <w:tc>
          <w:tcPr>
            <w:tcW w:w="42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168" w:beforeAutospacing="0" w:after="168" w:afterAutospacing="0" w:line="24" w:lineRule="atLeast"/>
        <w:ind w:left="0" w:right="0"/>
        <w:jc w:val="both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616161"/>
          <w:spacing w:val="0"/>
          <w:sz w:val="19"/>
          <w:szCs w:val="19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/>
        <w:jc w:val="both"/>
        <w:rPr>
          <w:rFonts w:hint="eastAsia" w:ascii="微软雅黑" w:hAnsi="微软雅黑" w:eastAsia="微软雅黑" w:cs="微软雅黑"/>
          <w:b w:val="0"/>
          <w:bCs w:val="0"/>
          <w:color w:val="212121"/>
          <w:sz w:val="28"/>
          <w:szCs w:val="28"/>
        </w:rPr>
      </w:pP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212121"/>
          <w:spacing w:val="0"/>
          <w:sz w:val="16"/>
          <w:szCs w:val="16"/>
          <w:bdr w:val="none" w:color="auto" w:sz="0" w:space="0"/>
          <w:shd w:val="clear" w:fill="FFFFFF"/>
        </w:rPr>
        <w:t>（三）</w:t>
      </w:r>
      <w:r>
        <w:rPr>
          <w:rFonts w:hint="default" w:ascii="Courier New" w:hAnsi="Courier New" w:eastAsia="微软雅黑" w:cs="Courier New"/>
          <w:b w:val="0"/>
          <w:bCs w:val="0"/>
          <w:i w:val="0"/>
          <w:iCs w:val="0"/>
          <w:caps w:val="0"/>
          <w:color w:val="212121"/>
          <w:spacing w:val="0"/>
          <w:sz w:val="16"/>
          <w:szCs w:val="16"/>
          <w:bdr w:val="none" w:color="auto" w:sz="0" w:space="0"/>
          <w:shd w:val="clear" w:fill="FFFFFF"/>
        </w:rPr>
        <w:t>初试科目与成绩要求：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微软雅黑" w:hAnsi="微软雅黑" w:eastAsia="微软雅黑" w:cs="微软雅黑"/>
          <w:b w:val="0"/>
          <w:bCs w:val="0"/>
          <w:color w:val="212121"/>
          <w:sz w:val="28"/>
          <w:szCs w:val="28"/>
        </w:rPr>
      </w:pPr>
      <w:r>
        <w:rPr>
          <w:rFonts w:hint="default" w:ascii="Courier New" w:hAnsi="Courier New" w:eastAsia="微软雅黑" w:cs="Courier New"/>
          <w:b w:val="0"/>
          <w:bCs w:val="0"/>
          <w:i w:val="0"/>
          <w:iCs w:val="0"/>
          <w:caps w:val="0"/>
          <w:color w:val="212121"/>
          <w:spacing w:val="0"/>
          <w:sz w:val="16"/>
          <w:szCs w:val="16"/>
          <w:bdr w:val="none" w:color="auto" w:sz="0" w:space="0"/>
          <w:shd w:val="clear" w:fill="FFFFFF"/>
        </w:rPr>
        <w:t>1.在报考专业和调剂专业，均达到国家A类考生初试成绩基本要求和我校复试基本分数线；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微软雅黑" w:hAnsi="微软雅黑" w:eastAsia="微软雅黑" w:cs="微软雅黑"/>
          <w:b w:val="0"/>
          <w:bCs w:val="0"/>
          <w:color w:val="212121"/>
          <w:sz w:val="28"/>
          <w:szCs w:val="28"/>
        </w:rPr>
      </w:pPr>
      <w:r>
        <w:rPr>
          <w:rFonts w:hint="default" w:ascii="Courier New" w:hAnsi="Courier New" w:eastAsia="微软雅黑" w:cs="Courier New"/>
          <w:b w:val="0"/>
          <w:bCs w:val="0"/>
          <w:i w:val="0"/>
          <w:iCs w:val="0"/>
          <w:caps w:val="0"/>
          <w:color w:val="212121"/>
          <w:spacing w:val="0"/>
          <w:sz w:val="16"/>
          <w:szCs w:val="16"/>
          <w:bdr w:val="none" w:color="auto" w:sz="0" w:space="0"/>
          <w:shd w:val="clear" w:fill="FFFFFF"/>
        </w:rPr>
        <w:t>2.且不得低于我院接收调剂专业(方向)的调剂复试分数线，初试成绩基本要求如下：</w:t>
      </w:r>
    </w:p>
    <w:tbl>
      <w:tblPr>
        <w:tblW w:w="95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38"/>
        <w:gridCol w:w="4220"/>
        <w:gridCol w:w="703"/>
        <w:gridCol w:w="703"/>
        <w:gridCol w:w="703"/>
        <w:gridCol w:w="11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20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接收调剂专业</w:t>
            </w:r>
            <w:r>
              <w:rPr>
                <w:rFonts w:hint="default" w:ascii="Courier New" w:hAnsi="Courier New" w:cs="Courier New" w:eastAsiaTheme="minorEastAsia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代码及名称</w:t>
            </w:r>
          </w:p>
        </w:tc>
        <w:tc>
          <w:tcPr>
            <w:tcW w:w="42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接收调剂方向</w:t>
            </w:r>
            <w:r>
              <w:rPr>
                <w:rFonts w:hint="default" w:ascii="Courier New" w:hAnsi="Courier New" w:cs="Courier New" w:eastAsiaTheme="minorEastAsia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代码及名称</w:t>
            </w:r>
          </w:p>
        </w:tc>
        <w:tc>
          <w:tcPr>
            <w:tcW w:w="7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总分</w:t>
            </w:r>
          </w:p>
        </w:tc>
        <w:tc>
          <w:tcPr>
            <w:tcW w:w="7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政治</w:t>
            </w:r>
          </w:p>
        </w:tc>
        <w:tc>
          <w:tcPr>
            <w:tcW w:w="7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外语</w:t>
            </w:r>
          </w:p>
        </w:tc>
        <w:tc>
          <w:tcPr>
            <w:tcW w:w="11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业务课1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07影像医学与核医学（核医学方向）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100200临床医学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38内科学（传染病）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100900特种医学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82运动医学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101000医学技术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82医学检验技术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07临床医学（急诊医学）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7" w:hRule="atLeast"/>
        </w:trPr>
        <w:tc>
          <w:tcPr>
            <w:tcW w:w="203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105100临床医学</w:t>
            </w:r>
          </w:p>
        </w:tc>
        <w:tc>
          <w:tcPr>
            <w:tcW w:w="42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09临床医学（全科医学）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校线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7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rPr>
                <w:color w:val="616161"/>
                <w:sz w:val="19"/>
                <w:szCs w:val="19"/>
              </w:rPr>
            </w:pPr>
            <w:r>
              <w:rPr>
                <w:color w:val="616161"/>
                <w:sz w:val="19"/>
                <w:szCs w:val="19"/>
              </w:rPr>
              <w:t>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168" w:beforeAutospacing="0" w:after="168" w:afterAutospacing="0" w:line="24" w:lineRule="atLeast"/>
        <w:ind w:left="0" w:right="0"/>
        <w:rPr>
          <w:color w:val="616161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9"/>
          <w:szCs w:val="19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（四）对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考生初试科目的要求：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1.统考科目相同，科目为：思想政治理论、英语（一）。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2.自命题科目相同或相近，学术学位科目为基础医学综合，专业学位科目为临床医学综合能力（西医）。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（五）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对考生本科专业的要求：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 考生须具有国家承认的大学本科毕业学历或者已获硕士、博士学位人员（非应届毕业生）。</w:t>
      </w:r>
    </w:p>
    <w:tbl>
      <w:tblPr>
        <w:tblW w:w="957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27"/>
        <w:gridCol w:w="4198"/>
        <w:gridCol w:w="33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20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接收调剂专业</w:t>
            </w:r>
            <w:r>
              <w:rPr>
                <w:rFonts w:hint="default" w:ascii="Courier New" w:hAnsi="Courier New" w:cs="Courier New" w:eastAsiaTheme="minorEastAsia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代码及名称</w:t>
            </w:r>
          </w:p>
        </w:tc>
        <w:tc>
          <w:tcPr>
            <w:tcW w:w="41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接收调剂方向</w:t>
            </w:r>
            <w:r>
              <w:rPr>
                <w:rFonts w:hint="default" w:ascii="Courier New" w:hAnsi="Courier New" w:cs="Courier New" w:eastAsiaTheme="minorEastAsia"/>
                <w:color w:val="616161"/>
                <w:kern w:val="0"/>
                <w:sz w:val="16"/>
                <w:szCs w:val="16"/>
                <w:lang w:val="en-US" w:eastAsia="zh-CN" w:bidi="ar"/>
              </w:rPr>
              <w:br w:type="textWrapping"/>
            </w: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代码及名称</w:t>
            </w:r>
          </w:p>
        </w:tc>
        <w:tc>
          <w:tcPr>
            <w:tcW w:w="33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center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b/>
                <w:bCs/>
                <w:color w:val="000000"/>
                <w:kern w:val="0"/>
                <w:sz w:val="16"/>
                <w:szCs w:val="16"/>
                <w:lang w:val="en-US" w:eastAsia="zh-CN" w:bidi="ar"/>
              </w:rPr>
              <w:t>本科专业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07影像医学与核医学（核医学方向）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100200临床医学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38内科学（传染病）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100900特种医学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82运动医学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101000医学技术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82医学检验技术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07临床医学（急诊医学）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</w:trPr>
        <w:tc>
          <w:tcPr>
            <w:tcW w:w="20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105100临床医学</w:t>
            </w:r>
          </w:p>
        </w:tc>
        <w:tc>
          <w:tcPr>
            <w:tcW w:w="41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left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09临床医学（全科医学）</w:t>
            </w:r>
          </w:p>
        </w:tc>
        <w:tc>
          <w:tcPr>
            <w:tcW w:w="33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168" w:beforeAutospacing="0" w:after="168" w:afterAutospacing="0" w:line="24" w:lineRule="atLeast"/>
              <w:ind w:left="0" w:right="0"/>
              <w:jc w:val="center"/>
              <w:textAlignment w:val="bottom"/>
              <w:rPr>
                <w:color w:val="616161"/>
                <w:sz w:val="19"/>
                <w:szCs w:val="19"/>
              </w:rPr>
            </w:pPr>
            <w:r>
              <w:rPr>
                <w:rFonts w:hint="default" w:ascii="Courier New" w:hAnsi="Courier New" w:cs="Courier New" w:eastAsiaTheme="minorEastAsia"/>
                <w:color w:val="000000"/>
                <w:kern w:val="0"/>
                <w:sz w:val="16"/>
                <w:szCs w:val="16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pacing w:before="168" w:beforeAutospacing="0" w:after="168" w:afterAutospacing="0" w:line="24" w:lineRule="atLeast"/>
        <w:ind w:left="0" w:right="0"/>
        <w:rPr>
          <w:color w:val="616161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9"/>
          <w:szCs w:val="19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（六）报考临床医学专业学位的考生可调剂到其他专业，报考其他专业（含医学学术学位）的考生不得调剂到临床医学类专业学位。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（七）我院本批次调剂专业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u w:val="single"/>
          <w:shd w:val="clear" w:fill="FFFFFF"/>
          <w:vertAlign w:val="baseline"/>
          <w:lang w:val="en-US" w:eastAsia="zh-CN" w:bidi="ar"/>
        </w:rPr>
        <w:t>除101000医学技术82医学检验技术外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仅接收初试报考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C0392B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我院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的符合调剂条件的考生申请。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（八）因第一志愿报考我校生源充足，我校原则上不接受校外调剂。</w:t>
      </w:r>
    </w:p>
    <w:p>
      <w:pPr>
        <w:pStyle w:val="4"/>
        <w:keepNext w:val="0"/>
        <w:keepLines w:val="0"/>
        <w:widowControl/>
        <w:suppressLineNumbers w:val="0"/>
        <w:spacing w:before="168" w:beforeAutospacing="0" w:after="168" w:afterAutospacing="0" w:line="24" w:lineRule="atLeast"/>
        <w:ind w:left="0" w:right="0"/>
        <w:rPr>
          <w:color w:val="616161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16161"/>
          <w:spacing w:val="0"/>
          <w:sz w:val="19"/>
          <w:szCs w:val="19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0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vertAlign w:val="baseline"/>
        </w:rPr>
        <w:t>三、调剂程序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1.接收调剂时间从发布通知之日起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00"/>
          <w:vertAlign w:val="baseline"/>
          <w:lang w:val="en-US" w:eastAsia="zh-CN" w:bidi="ar"/>
        </w:rPr>
        <w:t>至4月12日中午12时。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2.申请调剂的考生，通过以下链接（</w:t>
      </w:r>
      <w:r>
        <w:rPr>
          <w:rFonts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https://www.wjx.cn/vm/mgd0Elh.aspx#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 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）填写问卷按照问卷提示指引逐一填写个人信息以及调剂信息。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drawing>
          <wp:inline distT="0" distB="0" distL="114300" distR="114300">
            <wp:extent cx="1428750" cy="1428750"/>
            <wp:effectExtent l="0" t="0" r="381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319" w:right="0" w:firstLine="32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您可通过以下链接查询您的填报情况（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https://www.wjx.cn/resultquery.aspx?activity=214214511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 ）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3.报本批次调剂专业的考生须同步准备以下材料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（1）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下载并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填写《中山大学2023年调剂硕士考生审批表》签名后上传至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https://f.wps.cn/g/qNMRbV2v/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（2）将资格审查材料（具体材料参照我院官网《中山大学附属第三医院2023年硕士研究生复试录取方案》）及“考生个人简历、考生大学学习成绩单、四六级成绩单、毕业论文、 科研成果、竞赛获奖、发表论文、社会服务及本人对申请调剂专业的认识和入读计划等相关资料”上传至https://f.wps.cn/g/qNMRbV2v/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（3）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已进入我院第一批复试考生无需重复发送资格审查材料。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24" w:lineRule="atLeast"/>
        <w:ind w:left="0" w:right="0" w:firstLine="640"/>
        <w:jc w:val="left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616161"/>
          <w:spacing w:val="0"/>
          <w:kern w:val="0"/>
          <w:sz w:val="16"/>
          <w:szCs w:val="16"/>
          <w:shd w:val="clear" w:fill="FFFFFF"/>
          <w:lang w:val="en-US" w:eastAsia="zh-CN" w:bidi="ar"/>
        </w:rPr>
        <w:t>4.符合以上调剂要求的调剂考生，按初试成绩择优进入调剂复试名单（如总分相同，外国语成绩作为第二排序依据）。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5.由我院审核、确定拟调剂复试名单后，在中山大学研究生教育管理系统上调入考生，并汇总报送研究生院复核。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0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sz w:val="16"/>
          <w:szCs w:val="16"/>
          <w:shd w:val="clear" w:fill="FFFFFF"/>
          <w:vertAlign w:val="baseline"/>
        </w:rPr>
        <w:t>四、调剂复试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1.获得拟调剂复试资格的考生名单将在学院网站另行公布（网址：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https://www.zssy.com.cn/cat/300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），请各位考生留意。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2.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00"/>
          <w:vertAlign w:val="baseline"/>
          <w:lang w:val="en-US" w:eastAsia="zh-CN" w:bidi="ar"/>
        </w:rPr>
        <w:t>调剂复试时间拟定于2023年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FF"/>
          <w:spacing w:val="0"/>
          <w:kern w:val="0"/>
          <w:sz w:val="16"/>
          <w:szCs w:val="16"/>
          <w:shd w:val="clear" w:fill="FFFF00"/>
          <w:vertAlign w:val="baseline"/>
          <w:lang w:val="en-US" w:eastAsia="zh-CN" w:bidi="ar"/>
        </w:rPr>
        <w:t>4月13-14日进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00"/>
          <w:vertAlign w:val="baseline"/>
          <w:lang w:val="en-US" w:eastAsia="zh-CN" w:bidi="ar"/>
        </w:rPr>
        <w:t>行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，请报名考生提前做好准备。调剂复试时间、地点等信息请密切留意我院官方网站（网址：</w:t>
      </w:r>
      <w:r>
        <w:rPr>
          <w:rFonts w:hint="default" w:ascii="Arial" w:hAnsi="Arial" w:eastAsia="微软雅黑" w:cs="Arial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https://www.zssy.com.cn/cat/300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）、全国硕士研究生招生考试网上调剂系统（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62C3D0"/>
          <w:spacing w:val="0"/>
          <w:kern w:val="0"/>
          <w:sz w:val="16"/>
          <w:szCs w:val="16"/>
          <w:u w:val="none"/>
          <w:shd w:val="clear" w:fill="FFFFFF"/>
          <w:vertAlign w:val="baseline"/>
          <w:lang w:val="en-US" w:eastAsia="zh-CN" w:bidi="ar"/>
        </w:rPr>
        <w:fldChar w:fldCharType="begin"/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62C3D0"/>
          <w:spacing w:val="0"/>
          <w:kern w:val="0"/>
          <w:sz w:val="16"/>
          <w:szCs w:val="16"/>
          <w:u w:val="none"/>
          <w:shd w:val="clear" w:fill="FFFFFF"/>
          <w:vertAlign w:val="baseline"/>
          <w:lang w:val="en-US" w:eastAsia="zh-CN" w:bidi="ar"/>
        </w:rPr>
        <w:instrText xml:space="preserve"> HYPERLINK "https://yz.chsi.com.cn/yztj/" </w:instrTex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62C3D0"/>
          <w:spacing w:val="0"/>
          <w:kern w:val="0"/>
          <w:sz w:val="16"/>
          <w:szCs w:val="16"/>
          <w:u w:val="none"/>
          <w:shd w:val="clear" w:fill="FFFFFF"/>
          <w:vertAlign w:val="baseline"/>
          <w:lang w:val="en-US" w:eastAsia="zh-CN" w:bidi="ar"/>
        </w:rPr>
        <w:fldChar w:fldCharType="separate"/>
      </w:r>
      <w:r>
        <w:rPr>
          <w:rStyle w:val="7"/>
          <w:rFonts w:hint="default" w:ascii="Courier New" w:hAnsi="Courier New" w:eastAsia="微软雅黑" w:cs="Courier New"/>
          <w:i w:val="0"/>
          <w:iCs w:val="0"/>
          <w:caps w:val="0"/>
          <w:color w:val="0000FF"/>
          <w:spacing w:val="0"/>
          <w:sz w:val="16"/>
          <w:szCs w:val="16"/>
          <w:u w:val="single"/>
          <w:shd w:val="clear" w:fill="FFFFFF"/>
          <w:vertAlign w:val="baseline"/>
        </w:rPr>
        <w:t>https://yz.chsi.com.cn/yztj/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62C3D0"/>
          <w:spacing w:val="0"/>
          <w:kern w:val="0"/>
          <w:sz w:val="16"/>
          <w:szCs w:val="16"/>
          <w:u w:val="none"/>
          <w:shd w:val="clear" w:fill="FFFFFF"/>
          <w:vertAlign w:val="baseline"/>
          <w:lang w:val="en-US" w:eastAsia="zh-CN" w:bidi="ar"/>
        </w:rPr>
        <w:fldChar w:fldCharType="end"/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）。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3.获得调剂拟录取资格的考生须按我院规定时间内</w:t>
      </w: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（另行通知）</w:t>
      </w: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在全国硕士研究生招生考试网上调剂系统（https://yz.chsi.com.cn/yztj/）上按要求完成调剂志愿的报名、复试确认、录取确认。考生未在规定时间内确认的，视同放弃。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五、本通知未尽事项以教育部、我校研究生院有关文件为准。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六、联系方式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吴老师，电话：020-85253263，邮箱：zssyzs@163.com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168" w:beforeAutospacing="0" w:after="168" w:afterAutospacing="0" w:line="560" w:lineRule="atLeast"/>
        <w:ind w:left="0" w:right="0" w:firstLine="640"/>
        <w:jc w:val="lef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                                                                      </w:t>
      </w:r>
    </w:p>
    <w:p>
      <w:pPr>
        <w:keepNext w:val="0"/>
        <w:keepLines w:val="0"/>
        <w:widowControl/>
        <w:suppressLineNumbers w:val="0"/>
        <w:shd w:val="clear" w:fill="FFFFFF"/>
        <w:spacing w:before="168" w:beforeAutospacing="0" w:after="168" w:afterAutospacing="0" w:line="560" w:lineRule="atLeast"/>
        <w:ind w:left="0" w:right="0" w:firstLine="640"/>
        <w:jc w:val="righ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 中山大学附属第三医院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168" w:beforeAutospacing="0" w:after="168" w:afterAutospacing="0" w:line="560" w:lineRule="atLeast"/>
        <w:ind w:left="0" w:right="0" w:firstLine="640"/>
        <w:jc w:val="right"/>
        <w:textAlignment w:val="baseline"/>
        <w:rPr>
          <w:color w:val="616161"/>
          <w:sz w:val="19"/>
          <w:szCs w:val="19"/>
        </w:rPr>
      </w:pPr>
      <w:r>
        <w:rPr>
          <w:rFonts w:hint="default" w:ascii="Courier New" w:hAnsi="Courier New" w:eastAsia="微软雅黑" w:cs="Courier New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vertAlign w:val="baseline"/>
          <w:lang w:val="en-US" w:eastAsia="zh-CN" w:bidi="ar"/>
        </w:rPr>
        <w:t>2023年 4月11日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F97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1753</Words>
  <Characters>2228</Characters>
  <Lines>0</Lines>
  <Paragraphs>0</Paragraphs>
  <TotalTime>0</TotalTime>
  <ScaleCrop>false</ScaleCrop>
  <LinksUpToDate>false</LinksUpToDate>
  <CharactersWithSpaces>2337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2023-04-16T01:03:34Z</dcterms:created>
  <dc:creator>DELL</dc:creator>
  <cp:lastModifiedBy>曾经的那个老吴</cp:lastModifiedBy>
  <dcterms:modified xsi:type="dcterms:W3CDTF">2023-04-16T01:03:36Z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CAB9D3D302C24750BE9DFD1084935EDD_12</vt:lpwstr>
  </property>
</Properties>
</file>