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2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40000"/>
          <w:spacing w:val="0"/>
          <w:sz w:val="18"/>
          <w:szCs w:val="18"/>
          <w:bdr w:val="none" w:color="auto" w:sz="0" w:space="0"/>
        </w:rPr>
        <w:t>临沂大学2023年硕士研究生招生调剂系统开放公告（第四次）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60" w:lineRule="atLeast"/>
        <w:ind w:left="0" w:right="0" w:firstLine="0"/>
        <w:jc w:val="center"/>
        <w:rPr>
          <w:rFonts w:ascii="微软雅黑" w:hAnsi="微软雅黑" w:eastAsia="微软雅黑" w:cs="微软雅黑"/>
          <w:caps w:val="0"/>
          <w:color w:val="040000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发布时间：2023-04-11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作者：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来源：研究生处</w:t>
      </w:r>
      <w:r>
        <w:rPr>
          <w:rFonts w:hint="eastAsia" w:ascii="微软雅黑" w:hAnsi="微软雅黑" w:eastAsia="微软雅黑" w:cs="微软雅黑"/>
          <w:caps w:val="0"/>
          <w:color w:val="040000"/>
          <w:spacing w:val="0"/>
          <w:sz w:val="14"/>
          <w:szCs w:val="14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caps w:val="0"/>
          <w:color w:val="787878"/>
          <w:spacing w:val="0"/>
          <w:sz w:val="12"/>
          <w:szCs w:val="12"/>
          <w:bdr w:val="none" w:color="auto" w:sz="0" w:space="0"/>
        </w:rPr>
        <w:t>浏览次数：2651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结合我校硕士研究生招生工作情况，对部分专业进行调剂，现公告如下：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调剂系统开放时间：2023年4月12日00:00---2023年4月12日12:00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调剂系统开放对象：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1、文学院：汉语国际教育专业，代码（045300）。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2、自动化与电气工程学院：控制科学与工程专业，代码（081100）。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3、历史文化学院：旅游管理专业，代码（125400）。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4、土木工程与建筑学院：土木水利专业，代码（085900）。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00" w:lineRule="atLeast"/>
        <w:ind w:left="40" w:right="40" w:firstLine="430"/>
        <w:jc w:val="both"/>
        <w:rPr>
          <w:rFonts w:hint="eastAsia" w:ascii="微软雅黑" w:hAnsi="微软雅黑" w:eastAsia="微软雅黑" w:cs="微软雅黑"/>
          <w:color w:val="040000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40000"/>
          <w:spacing w:val="0"/>
          <w:sz w:val="21"/>
          <w:szCs w:val="21"/>
          <w:bdr w:val="none" w:color="auto" w:sz="0" w:space="0"/>
        </w:rPr>
        <w:t>5、化学化工学院：化学专业，代码（070300）。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514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2023-05-23T06:58:12Z</dcterms:created>
  <dc:creator>86188</dc:creator>
  <cp:lastModifiedBy>随风而动</cp:lastModifiedBy>
  <dcterms:modified xsi:type="dcterms:W3CDTF">2023-05-23T06:58:13Z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