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40" w:lineRule="atLeast"/>
        <w:ind w:left="0" w:right="0" w:firstLine="0"/>
        <w:jc w:val="center"/>
        <w:rPr>
          <w:rFonts w:ascii="微软雅黑" w:hAnsi="微软雅黑" w:eastAsia="微软雅黑" w:cs="微软雅黑"/>
          <w:b/>
          <w:i w:val="0"/>
          <w:caps w:val="0"/>
          <w:color w:val="282828"/>
          <w:spacing w:val="0"/>
          <w:sz w:val="18"/>
          <w:szCs w:val="18"/>
        </w:rPr>
      </w:pPr>
      <w:r>
        <w:rPr>
          <w:rFonts w:hint="eastAsia" w:ascii="微软雅黑" w:hAnsi="微软雅黑" w:eastAsia="微软雅黑" w:cs="微软雅黑"/>
          <w:b/>
          <w:i w:val="0"/>
          <w:caps w:val="0"/>
          <w:color w:val="282828"/>
          <w:spacing w:val="0"/>
          <w:sz w:val="18"/>
          <w:szCs w:val="18"/>
          <w:bdr w:val="none" w:color="auto" w:sz="0" w:space="0"/>
          <w:shd w:val="clear" w:fill="FFFFFF"/>
        </w:rPr>
        <w:t>体育与健康学院 2023 年硕士研究生复试调剂细则</w:t>
      </w:r>
    </w:p>
    <w:p>
      <w:pPr>
        <w:pStyle w:val="3"/>
        <w:keepNext w:val="0"/>
        <w:keepLines w:val="0"/>
        <w:widowControl/>
        <w:suppressLineNumbers w:val="0"/>
        <w:pBdr>
          <w:top w:val="single" w:color="D0D0D0" w:sz="4" w:space="5"/>
          <w:left w:val="none" w:color="auto" w:sz="0" w:space="0"/>
          <w:bottom w:val="single" w:color="D0D0D0" w:sz="4" w:space="5"/>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0"/>
          <w:sz w:val="12"/>
          <w:szCs w:val="12"/>
        </w:rPr>
      </w:pPr>
      <w:r>
        <w:rPr>
          <w:rFonts w:hint="eastAsia" w:ascii="微软雅黑" w:hAnsi="微软雅黑" w:eastAsia="微软雅黑" w:cs="微软雅黑"/>
          <w:i w:val="0"/>
          <w:caps w:val="0"/>
          <w:color w:val="787878"/>
          <w:spacing w:val="0"/>
          <w:sz w:val="12"/>
          <w:szCs w:val="12"/>
          <w:shd w:val="clear" w:fill="FFFFFF"/>
        </w:rPr>
        <w:t>发布者：毛子成发布时间：2023-04-05浏览次数：1052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为规范调剂工作程序，提升服务质量，确保择优选拔，根据《教育部关于印发《</w:t>
      </w: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2023年全国硕士研究生招生工作管理规定》》（教学[2022]3号）和《关于做好2023年全国硕士研究生复试录取工作的通知》（教学司〔2023〕3号）文件精神，按照山东省教育招生考试院《山东省教育招生考试院关于做好山东省2023年硕士研究生复试录取工作的通知》（鲁招考〔2023〕23号），《临沂大学2023年硕士研究生调剂办法》要求结合我院实际，制定本调剂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一、基本原则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lang w:val="en-US"/>
        </w:rPr>
        <w:t>1.</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坚持“按需招生、全面衡量、择优录取、宁缺毋滥”原则。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lang w:val="en-US"/>
        </w:rPr>
        <w:t>2.</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坚持以人为本，增强服务意识，提高管理水平。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二、接收调剂专业及数量</w:t>
      </w:r>
    </w:p>
    <w:tbl>
      <w:tblPr>
        <w:tblpPr w:vertAnchor="text" w:tblpXSpec="left"/>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90"/>
        <w:gridCol w:w="59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trPr>
        <w:tc>
          <w:tcPr>
            <w:tcW w:w="390" w:type="dxa"/>
            <w:shd w:val="clear"/>
            <w:vAlign w:val="center"/>
          </w:tcPr>
          <w:p>
            <w:pPr>
              <w:keepNext w:val="0"/>
              <w:keepLines w:val="0"/>
              <w:widowControl/>
              <w:suppressLineNumbers w:val="0"/>
              <w:spacing w:before="0" w:beforeAutospacing="0" w:after="0" w:afterAutospacing="0"/>
              <w:ind w:left="0" w:right="0"/>
              <w:jc w:val="left"/>
            </w:pPr>
          </w:p>
        </w:tc>
        <w:tc>
          <w:tcPr>
            <w:tcW w:w="390" w:type="dxa"/>
            <w:shd w:val="cle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shd w:val="clear"/>
            <w:vAlign w:val="center"/>
          </w:tcPr>
          <w:p>
            <w:pPr>
              <w:keepNext w:val="0"/>
              <w:keepLines w:val="0"/>
              <w:widowControl/>
              <w:suppressLineNumbers w:val="0"/>
              <w:spacing w:before="0" w:beforeAutospacing="0" w:after="0" w:afterAutospacing="0"/>
              <w:ind w:left="0" w:right="0"/>
              <w:jc w:val="left"/>
            </w:pPr>
          </w:p>
        </w:tc>
        <w:tc>
          <w:tcPr>
            <w:tcW w:w="0" w:type="auto"/>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16" w:lineRule="atLeast"/>
              <w:ind w:left="0" w:right="0"/>
              <w:rPr>
                <w:color w:val="333333"/>
                <w:sz w:val="14"/>
                <w:szCs w:val="14"/>
              </w:rPr>
            </w:pPr>
            <w:r>
              <w:rPr>
                <w:color w:val="333333"/>
                <w:sz w:val="14"/>
                <w:szCs w:val="14"/>
                <w:bdr w:val="none" w:color="auto" w:sz="0" w:space="0"/>
              </w:rPr>
              <w:drawing>
                <wp:inline distT="0" distB="0" distL="114300" distR="114300">
                  <wp:extent cx="3771900" cy="8001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771900" cy="800100"/>
                          </a:xfrm>
                          <a:prstGeom prst="rect">
                            <a:avLst/>
                          </a:prstGeom>
                          <a:noFill/>
                          <a:ln w="9525">
                            <a:noFill/>
                          </a:ln>
                        </pic:spPr>
                      </pic:pic>
                    </a:graphicData>
                  </a:graphic>
                </wp:inline>
              </w:drawing>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6" w:lineRule="atLeast"/>
        <w:ind w:left="0" w:right="0" w:firstLine="0"/>
        <w:jc w:val="left"/>
        <w:rPr>
          <w:rFonts w:hint="eastAsia" w:ascii="微软雅黑" w:hAnsi="微软雅黑" w:eastAsia="微软雅黑" w:cs="微软雅黑"/>
          <w:i w:val="0"/>
          <w:caps w:val="0"/>
          <w:color w:val="333333"/>
          <w:spacing w:val="0"/>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rPr>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三、接收调剂要求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lang w:val="en-US"/>
        </w:rPr>
        <w:t>1.</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符合调入体育硕士（社会体育指导）所设置的报考条件。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lang w:val="en-US"/>
        </w:rPr>
        <w:t>2.</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初试成绩（含加分，下同）符合第一志愿报考专业和调入我校专业的《全国初试成绩基本要求》（</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lang w:val="en-US"/>
        </w:rPr>
        <w:t>A</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lang w:val="en-US"/>
        </w:rPr>
        <w:t>3.</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调入专业与第一志愿报考专业相同或相近，应在同一学科门类范围内。（专业代码前</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lang w:val="en-US"/>
        </w:rPr>
        <w:t>2</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位须相同）。可授不同学科门类学位的专业可跨门类在对应专业所属一级学科范围内进行调剂。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lang w:val="en-US"/>
        </w:rPr>
        <w:t>4.</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初试科目与调入专业初试科目相同或相近，其中初试全国统一命题科目应与调入专业全国统一命题科目相同。不接收初试非国家统一命题科目的考生。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lang w:val="en-US"/>
        </w:rPr>
        <w:t>5.</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考生调剂志愿锁定时间由我校自主设定，最长不超过</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lang w:val="en-US"/>
        </w:rPr>
        <w:t>36</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小时。锁定时间到达后，如学校未明确受理意见，锁定解除，考生可继续填报其他志愿。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lang w:val="en-US"/>
        </w:rPr>
        <w:t>6.</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调剂办法未尽事宜或与国家相关文件冲突之处均以国家相关文件为准。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四、调剂程序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lang w:val="en-US"/>
        </w:rPr>
        <w:t>1.</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我院调剂工作一律通过中国研究生招生信息网调剂系统进行，未通过该系统调剂的考生录取无效。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lang w:val="en-US"/>
        </w:rPr>
        <w:t>2.</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调剂系统关闭后，我院按考生初试成绩择优遴选进入复试的考生名单，复试采取差额形式，差额比例为</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lang w:val="en-US"/>
        </w:rPr>
        <w:t>200%</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lang w:val="en-US"/>
        </w:rPr>
        <w:t>3.</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进入复试考生需在收到调剂复试通知</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lang w:val="en-US"/>
        </w:rPr>
        <w:t>4</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小时内登录“全国硕士生招生调剂服务系统”回复确认，逾期未完成确认操作，视为自动放弃，我院按照调剂规则排序进行递补。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lang w:val="en-US"/>
        </w:rPr>
        <w:t>4.</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我院根据复试结果确定拟录取名单，通过研究生招生信息网调剂服务系统发布录取通知，考生务必在接到录取通知</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lang w:val="en-US"/>
        </w:rPr>
        <w:t>6</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小时内网上回复确认信息，否则视为自动放弃拟录取资格，放弃录取资格名额，从参加同一批次调剂复试且符合录取条件的考生按录取总成绩排名递补拟录取。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五、调剂注意事项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lang w:val="en-US"/>
        </w:rPr>
        <w:t>1.</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调剂考生只能填报我校一个专业和方向，不可同时填报多个。我校调剂通过中国研究生招生信息网（</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lang w:val="en-US"/>
        </w:rPr>
        <w:t>http://yz.chsi.com.cn/</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）“全国硕士生招生调剂服务系统”进行，请考生登陆调剂服务系统，按要求填报调剂志愿。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lang w:val="en-US"/>
        </w:rPr>
        <w:t>2.</w:t>
      </w: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因审核考生报名情况和发送复试通知均需要一定的时间，考生填报调剂志愿结束后切勿随意修改调剂学校和专业。我院将及时通过系统发送复试或拟录取通知，若由于考生本人修改志愿造成无法接收通知，视为考生自动放弃复试或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六、复试资格审核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1.应届生：①准考证；②身份证；③完整注册后的学生证；④《教育部学籍在线验证报告》。成人高考应届本科生还应出具应届生证明。自学考试和网络教育届时可毕业本科生，还应出具颁发毕业证书的省级高等教育自学考试办公室或网络教育高校出具的成绩单、自考证明或其它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2.往届生：所有往届本科毕业生都应提供：①准考证；②身份证原件及复印件；③本科毕业证书原件及复印件；④《教育部学历证书电子注册备案表》。因毕业时间早而不能在线验证的，需提供教育部《中国高等教育学历认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3.持境外学历、学位证书报考的考生：所有该类型考生都应提供：①准考证；②身份证原件及复印件；③本科毕业证书原件及复印件；④《教育部学历证书电子注册备案表》 ⑤提供教育部留学服务中心的认证报告原件及复印件。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4.临沂大学研究生招生思想政治品德考核表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5.临沂大学研究生诚信复试承诺书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七、复试具体安排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复试采用现场复试的方式的进行。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（一）复试时间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调剂复试时间</w:t>
      </w:r>
      <w:r>
        <w:rPr>
          <w:rFonts w:hint="default" w:ascii="方正仿宋_gb2312" w:hAnsi="方正仿宋_gb2312" w:eastAsia="方正仿宋_gb2312" w:cs="方正仿宋_gb2312"/>
          <w:i w:val="0"/>
          <w:caps w:val="0"/>
          <w:color w:val="000000"/>
          <w:spacing w:val="0"/>
          <w:kern w:val="0"/>
          <w:sz w:val="19"/>
          <w:szCs w:val="19"/>
          <w:bdr w:val="none" w:color="auto" w:sz="0" w:space="0"/>
          <w:shd w:val="clear" w:fill="FFFFFF"/>
          <w:lang w:val="en-US" w:eastAsia="zh-CN" w:bidi="ar"/>
        </w:rPr>
        <w:t>：2023年4月10日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（二）复试费用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3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所有参加复试的考生均应在规定的时间内缴纳复试费，根据鲁发改成本〔2020〕616号文件规定，按每生180元收取。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（三）复试日程安排</w:t>
      </w:r>
    </w:p>
    <w:tbl>
      <w:tblPr>
        <w:tblpPr w:vertAnchor="text" w:tblpXSpec="left"/>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20"/>
        <w:gridCol w:w="80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0" w:hRule="atLeast"/>
        </w:trPr>
        <w:tc>
          <w:tcPr>
            <w:tcW w:w="220" w:type="dxa"/>
            <w:shd w:val="clear"/>
            <w:vAlign w:val="center"/>
          </w:tcPr>
          <w:p>
            <w:pPr>
              <w:keepNext w:val="0"/>
              <w:keepLines w:val="0"/>
              <w:widowControl/>
              <w:suppressLineNumbers w:val="0"/>
              <w:spacing w:before="0" w:beforeAutospacing="0" w:after="0" w:afterAutospacing="0"/>
              <w:ind w:left="0" w:right="0"/>
              <w:jc w:val="left"/>
            </w:pPr>
          </w:p>
        </w:tc>
        <w:tc>
          <w:tcPr>
            <w:tcW w:w="220" w:type="dxa"/>
            <w:shd w:val="cle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shd w:val="clear"/>
            <w:vAlign w:val="center"/>
          </w:tcPr>
          <w:p>
            <w:pPr>
              <w:keepNext w:val="0"/>
              <w:keepLines w:val="0"/>
              <w:widowControl/>
              <w:suppressLineNumbers w:val="0"/>
              <w:spacing w:before="0" w:beforeAutospacing="0" w:after="0" w:afterAutospacing="0"/>
              <w:ind w:left="0" w:right="0"/>
              <w:jc w:val="left"/>
            </w:pPr>
          </w:p>
        </w:tc>
        <w:tc>
          <w:tcPr>
            <w:tcW w:w="0" w:type="auto"/>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16" w:lineRule="atLeast"/>
              <w:ind w:left="0" w:right="0"/>
              <w:rPr>
                <w:color w:val="333333"/>
                <w:sz w:val="14"/>
                <w:szCs w:val="14"/>
              </w:rPr>
            </w:pPr>
            <w:r>
              <w:rPr>
                <w:color w:val="333333"/>
                <w:sz w:val="14"/>
                <w:szCs w:val="14"/>
                <w:bdr w:val="none" w:color="auto" w:sz="0" w:space="0"/>
              </w:rPr>
              <w:drawing>
                <wp:inline distT="0" distB="0" distL="114300" distR="114300">
                  <wp:extent cx="5114925" cy="4038600"/>
                  <wp:effectExtent l="0" t="0" r="3175"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5114925" cy="4038600"/>
                          </a:xfrm>
                          <a:prstGeom prst="rect">
                            <a:avLst/>
                          </a:prstGeom>
                          <a:noFill/>
                          <a:ln w="9525">
                            <a:noFill/>
                          </a:ln>
                        </pic:spPr>
                      </pic:pic>
                    </a:graphicData>
                  </a:graphic>
                </wp:inline>
              </w:drawing>
            </w:r>
          </w:p>
        </w:tc>
      </w:tr>
    </w:tbl>
    <w:p>
      <w:pPr>
        <w:keepNext w:val="0"/>
        <w:keepLines w:val="0"/>
        <w:widowControl/>
        <w:suppressLineNumbers w:val="0"/>
        <w:spacing w:before="0" w:beforeAutospacing="0" w:after="0" w:afterAutospacing="0"/>
        <w:ind w:left="0" w:right="0"/>
        <w:jc w:val="left"/>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rPr>
          <w:color w:val="333333"/>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（四）复试内容与办法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1.复试内容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笔试、综合面试（含英语能力测试）、同等学力加试。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2.复试具体办法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（1）笔试：笔试科目为体育社会学，笔试时间为1.5小时，主要考查笔试科目专业知识和综合运用能力，笔试成绩由命题小组采取集中阅卷形式阅卷并给出成绩，分值为100分。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（2）综合面试（含英语能力测试）：主要考查专业知识掌握能力、综合运用能力和拓展能力、语言表达能力、分析解决问题能力、创新潜质、英语交流能力和翻译能力。采用现场问答形式，分值为100分。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3）同等学力加试：对符合参加复试基本要求的同等学力考生（含高职高专考生、本科结业考生）进行闭卷笔试。加试科目为体育心理学和体育概论。考试时间每门为1.5小时，每门科目满分为100分，合格线为60分，加试成绩不计入复试总成绩，达不到合格线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（五）复试成绩确定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1.复试总成绩满分100分，复试总成绩=笔试成绩×50%+综合面试成绩×50%，所有单项成绩均按百分制计分。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2.各项复试成绩保留到小数点后一位。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3.复试总成绩低于60分视为复试不合格。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4.思想政治素质和品德考核结果不作量化计入总成绩。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5.同等学力考生的加试科目成绩不计入复试总成绩，但其中任何一门加试科目成绩低于60分的视为复试不合格。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（六）思想政治素质和品德考核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该项材料审核由学院党委负责，通过审查档案材料、单位鉴定意见等方式完成（人事档案审查或政审必须在发放录取通知书之前完成）。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八、加分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1.参加“大学生志愿服务西部计划”、“三支一扶计划”、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“农村义务教育阶段学校教师特设岗位计划”、“赴外汉语教师志愿者”等项目服务期满、考核合格的考生，3年内参加全国硕士研究生招生考试的，初试总分加10分，同等条件下优先录取。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2.高校学生应征入伍服现役退役，达到报考条件后，3年内参加全国硕士研究生招生考试的考生，初试总分加10分，同等条件下优先录取。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3.参加“选聘高校毕业生到村任职”项目服务期满、考核称职以上的考生，3年内参加全国硕士研究生招生考试的，初试总分加10分，同等条件下优先录取，其中报考人文社科类专业研究生的，初试总分加15分。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4.具有加分资格的考生，须提供相关证书原件，加分项目不累计，同时满足两项以上加分条件的考生按最高项加分。学校严格按照教育部对于加分的规定进行相关审核，除教育部统一规定的范围和标准外，不再扩大范围、另设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九、录取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（一）总成绩核算方式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总成绩（四舍五入，保留小数点后两位）=（初试总成绩/5）×60%+（复试总成绩）×40%。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（二）总成绩排名方式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根据总成绩从高到低对各个专业考生进行排序，总成绩相同时，依次按初试成绩、复试成绩确定最终排名。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（三）出现以下情形之一者不予录取，已经录取的取消录取资格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default" w:ascii="方正仿宋_gb2312" w:hAnsi="方正仿宋_gb2312" w:eastAsia="方正仿宋_gb2312" w:cs="方正仿宋_gb2312"/>
          <w:i w:val="0"/>
          <w:caps w:val="0"/>
          <w:color w:val="333333"/>
          <w:spacing w:val="0"/>
          <w:kern w:val="0"/>
          <w:sz w:val="19"/>
          <w:szCs w:val="19"/>
          <w:bdr w:val="none" w:color="auto" w:sz="0" w:space="0"/>
          <w:shd w:val="clear" w:fill="FFFFFF"/>
          <w:lang w:val="en-US" w:eastAsia="zh-CN" w:bidi="ar"/>
        </w:rPr>
        <w:t>①复试成绩不合格者；②同等学力加试成绩不合格者；③思想政治素质和道德素质考核不合格者；④体检不合格者；⑤应届考生入学时未取得国家承认的相应学历证书；⑥因违反国家、省和临沂大学有关规定，需取消录取资格者；⑦任何阶段发现有不符合报考条件或违纪作弊或隐瞒重要信息或者弄虚作假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both"/>
        <w:rPr>
          <w:color w:val="333333"/>
          <w:sz w:val="14"/>
          <w:szCs w:val="14"/>
        </w:rPr>
      </w:pPr>
      <w:r>
        <w:rPr>
          <w:rFonts w:hint="default" w:ascii="方正仿宋_gb2312" w:hAnsi="方正仿宋_gb2312" w:eastAsia="方正仿宋_gb2312" w:cs="方正仿宋_gb2312"/>
          <w:i w:val="0"/>
          <w:caps w:val="0"/>
          <w:color w:val="333333"/>
          <w:spacing w:val="0"/>
          <w:sz w:val="19"/>
          <w:szCs w:val="19"/>
          <w:bdr w:val="none" w:color="auto" w:sz="0" w:space="0"/>
          <w:shd w:val="clear" w:fill="FFFFFF"/>
        </w:rPr>
        <w:t>十、联系方式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ascii="仿宋" w:hAnsi="仿宋" w:eastAsia="仿宋" w:cs="仿宋"/>
          <w:i w:val="0"/>
          <w:caps w:val="0"/>
          <w:color w:val="333333"/>
          <w:spacing w:val="0"/>
          <w:kern w:val="0"/>
          <w:sz w:val="19"/>
          <w:szCs w:val="19"/>
          <w:bdr w:val="none" w:color="auto" w:sz="0" w:space="0"/>
          <w:shd w:val="clear" w:fill="FFFFFF"/>
          <w:lang w:val="en-US" w:eastAsia="zh-CN" w:bidi="ar"/>
        </w:rPr>
        <w:t>地址：山东省临沂市兰山区双岭路中段临沂大学体育与健康学院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eastAsia" w:ascii="仿宋" w:hAnsi="仿宋" w:eastAsia="仿宋" w:cs="仿宋"/>
          <w:i w:val="0"/>
          <w:caps w:val="0"/>
          <w:color w:val="333333"/>
          <w:spacing w:val="0"/>
          <w:kern w:val="0"/>
          <w:sz w:val="19"/>
          <w:szCs w:val="19"/>
          <w:bdr w:val="none" w:color="auto" w:sz="0" w:space="0"/>
          <w:shd w:val="clear" w:fill="FFFFFF"/>
          <w:lang w:val="en-US" w:eastAsia="zh-CN" w:bidi="ar"/>
        </w:rPr>
        <w:t>邮编：276005     咨询电话：0539-7258520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370"/>
        <w:jc w:val="left"/>
        <w:rPr>
          <w:color w:val="333333"/>
          <w:sz w:val="14"/>
          <w:szCs w:val="14"/>
        </w:rPr>
      </w:pPr>
      <w:r>
        <w:rPr>
          <w:rFonts w:hint="eastAsia" w:ascii="仿宋" w:hAnsi="仿宋" w:eastAsia="仿宋" w:cs="仿宋"/>
          <w:i w:val="0"/>
          <w:caps w:val="0"/>
          <w:color w:val="333333"/>
          <w:spacing w:val="0"/>
          <w:kern w:val="0"/>
          <w:sz w:val="19"/>
          <w:szCs w:val="19"/>
          <w:bdr w:val="none" w:color="auto" w:sz="0" w:space="0"/>
          <w:shd w:val="clear" w:fill="FFFFFF"/>
          <w:lang w:val="en-US" w:eastAsia="zh-CN" w:bidi="ar"/>
        </w:rPr>
        <w:t>邮件：tyxykyb@126.com    监督电话：0539-7258523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jc w:val="left"/>
        <w:rPr>
          <w:color w:val="333333"/>
          <w:sz w:val="14"/>
          <w:szCs w:val="14"/>
        </w:rPr>
      </w:pPr>
      <w:r>
        <w:rPr>
          <w:rFonts w:hint="eastAsia" w:ascii="微软雅黑" w:hAnsi="微软雅黑" w:eastAsia="微软雅黑" w:cs="微软雅黑"/>
          <w:i w:val="0"/>
          <w:caps w:val="0"/>
          <w:color w:val="333333"/>
          <w:spacing w:val="0"/>
          <w:kern w:val="0"/>
          <w:sz w:val="14"/>
          <w:szCs w:val="14"/>
          <w:bdr w:val="none" w:color="auto" w:sz="0" w:space="0"/>
          <w:shd w:val="clear" w:fill="FFFFFF"/>
          <w:lang w:val="en-US" w:eastAsia="zh-CN" w:bidi="ar"/>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542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2023-05-23T07:04:19Z</dcterms:created>
  <dc:creator>86188</dc:creator>
  <cp:lastModifiedBy>随风而动</cp:lastModifiedBy>
  <dcterms:modified xsi:type="dcterms:W3CDTF">2023-05-23T07:04:23Z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