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000000"/>
          <w:spacing w:val="0"/>
          <w:sz w:val="20"/>
          <w:szCs w:val="20"/>
        </w:rPr>
      </w:pPr>
      <w:r>
        <w:rPr>
          <w:rFonts w:hint="eastAsia" w:ascii="微软雅黑" w:hAnsi="微软雅黑" w:eastAsia="微软雅黑" w:cs="微软雅黑"/>
          <w:i w:val="0"/>
          <w:iCs w:val="0"/>
          <w:caps w:val="0"/>
          <w:color w:val="000000"/>
          <w:spacing w:val="0"/>
          <w:kern w:val="0"/>
          <w:sz w:val="20"/>
          <w:szCs w:val="20"/>
          <w:bdr w:val="none" w:color="auto" w:sz="0" w:space="0"/>
          <w:shd w:val="clear" w:fill="FFFFFF"/>
          <w:lang w:val="en-US" w:eastAsia="zh-CN" w:bidi="ar"/>
        </w:rPr>
        <w:t>民族学与社会学学院2023年硕士研究生招生调剂复试工作办法</w:t>
      </w:r>
    </w:p>
    <w:p>
      <w:pPr>
        <w:keepNext w:val="0"/>
        <w:keepLines w:val="0"/>
        <w:widowControl/>
        <w:suppressLineNumbers w:val="0"/>
        <w:pBdr>
          <w:top w:val="none" w:color="auto" w:sz="0" w:space="0"/>
          <w:left w:val="none" w:color="auto" w:sz="0" w:space="0"/>
          <w:bottom w:val="single" w:color="F0F0F0" w:sz="4" w:space="0"/>
          <w:right w:val="none" w:color="auto" w:sz="0" w:space="0"/>
        </w:pBdr>
        <w:shd w:val="clear" w:fill="FFFFFF"/>
        <w:spacing w:before="100" w:beforeAutospacing="0" w:after="200" w:afterAutospacing="0" w:line="400" w:lineRule="atLeast"/>
        <w:ind w:left="0" w:right="0" w:firstLine="0"/>
        <w:jc w:val="center"/>
        <w:rPr>
          <w:rFonts w:hint="eastAsia" w:ascii="微软雅黑" w:hAnsi="微软雅黑" w:eastAsia="微软雅黑" w:cs="微软雅黑"/>
          <w:i w:val="0"/>
          <w:iCs w:val="0"/>
          <w:caps w:val="0"/>
          <w:color w:val="333333"/>
          <w:spacing w:val="0"/>
          <w:sz w:val="14"/>
          <w:szCs w:val="14"/>
        </w:rPr>
      </w:pPr>
      <w:r>
        <w:rPr>
          <w:rFonts w:hint="eastAsia" w:ascii="微软雅黑" w:hAnsi="微软雅黑" w:eastAsia="微软雅黑" w:cs="微软雅黑"/>
          <w:i w:val="0"/>
          <w:iCs w:val="0"/>
          <w:caps w:val="0"/>
          <w:color w:val="333333"/>
          <w:spacing w:val="0"/>
          <w:kern w:val="0"/>
          <w:sz w:val="14"/>
          <w:szCs w:val="14"/>
          <w:bdr w:val="none" w:color="auto" w:sz="0" w:space="0"/>
          <w:shd w:val="clear" w:fill="FFFFFF"/>
          <w:lang w:val="en-US" w:eastAsia="zh-CN" w:bidi="ar"/>
        </w:rPr>
        <w:t>作者：发布日期：2023-04-06点击数：1783</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jc w:val="cente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根据《云南大学2023年硕士研究生招生调剂复试工作办法》，为保证学院本年度硕士研究生招生调剂工作科学、合规、高质推进，特制订本实施办法。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Style w:val="5"/>
          <w:rFonts w:hint="default" w:ascii="方正楷体_GBK" w:hAnsi="方正楷体_GBK" w:eastAsia="方正楷体_GBK" w:cs="方正楷体_GBK"/>
          <w:b/>
          <w:bCs/>
          <w:i w:val="0"/>
          <w:iCs w:val="0"/>
          <w:caps w:val="0"/>
          <w:color w:val="333333"/>
          <w:spacing w:val="0"/>
          <w:sz w:val="19"/>
          <w:szCs w:val="19"/>
          <w:bdr w:val="none" w:color="auto" w:sz="0" w:space="0"/>
          <w:shd w:val="clear" w:fill="FFFFFF"/>
        </w:rPr>
        <w:t>一、调剂原则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学院调剂选拔小组将按照择优选拔、集体决议、强化监督的原则，加强考生服务，及时反馈，提升效率，根据拟调剂录取人数、考生初试成绩、单科成绩、本科所学专业、学术及科研素养或成果以及其它能反映考生综合素质情况等因素进行审核筛选，除校内（院内）调剂外，一般按一定差额比例（原则上不超过300%）择优遴选进入复试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Style w:val="5"/>
          <w:rFonts w:hint="default" w:ascii="方正楷体_GBK" w:hAnsi="方正楷体_GBK" w:eastAsia="方正楷体_GBK" w:cs="方正楷体_GBK"/>
          <w:b/>
          <w:bCs/>
          <w:i w:val="0"/>
          <w:iCs w:val="0"/>
          <w:caps w:val="0"/>
          <w:color w:val="333333"/>
          <w:spacing w:val="0"/>
          <w:sz w:val="19"/>
          <w:szCs w:val="19"/>
          <w:bdr w:val="none" w:color="auto" w:sz="0" w:space="0"/>
          <w:shd w:val="clear" w:fill="FFFFFF"/>
        </w:rPr>
        <w:t>二、调剂时间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1.调剂申请时间。首批调剂申请开放时间为4月6日0:00—12:00。校调剂志愿锁定时间为 24 小时，锁定时间到达后， 考生可主动解锁继续填报其他志愿。考生因个人原因需要提前解锁调剂志愿的，可联系学院申请解锁（联系电话：0871—65035590，张老师/闫老师），并由本人在研招网调剂系统确认。所有申请调剂的考生（包括校外调剂、校内跨院系调剂及院内调剂）请及时登录研招网调剂系统填报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2.调剂选拔时间为4 月 6 日 13:00 —21:00。学院择优遴选进入复试的考生，并发出复试通知。考生必须在规定时间（原则上最长不超过2小时）内进行回复，不及时回复的可视为自动放弃，取消调剂复试资格。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3.调剂复试时间。首批调剂复试工作预计安排在2023年4月11日进行（确定后以电话等方式通知考生）。复试资格审查、复试成绩计算、初试成绩和复试成绩权重、复试考察要求与过程规范要求等见《云南大学民族学与社会学学院2023年硕士研究生招生复试录取工作实施办法》（学院网站公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Style w:val="5"/>
          <w:rFonts w:hint="default" w:ascii="方正楷体_GBK" w:hAnsi="方正楷体_GBK" w:eastAsia="方正楷体_GBK" w:cs="方正楷体_GBK"/>
          <w:b/>
          <w:bCs/>
          <w:i w:val="0"/>
          <w:iCs w:val="0"/>
          <w:caps w:val="0"/>
          <w:color w:val="333333"/>
          <w:spacing w:val="0"/>
          <w:sz w:val="19"/>
          <w:szCs w:val="19"/>
          <w:bdr w:val="none" w:color="auto" w:sz="0" w:space="0"/>
          <w:shd w:val="clear" w:fill="FFFFFF"/>
        </w:rPr>
        <w:t>三、调剂接收专业及要求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190"/>
      </w:pPr>
      <w:r>
        <w:rPr>
          <w:rStyle w:val="5"/>
          <w:rFonts w:hint="default" w:ascii="方正楷体_GBK" w:hAnsi="方正楷体_GBK" w:eastAsia="方正楷体_GBK" w:cs="方正楷体_GBK"/>
          <w:b/>
          <w:bCs/>
          <w:i w:val="0"/>
          <w:iCs w:val="0"/>
          <w:caps w:val="0"/>
          <w:color w:val="333333"/>
          <w:spacing w:val="0"/>
          <w:sz w:val="19"/>
          <w:szCs w:val="19"/>
          <w:bdr w:val="none" w:color="auto" w:sz="0" w:space="0"/>
          <w:shd w:val="clear" w:fill="FFFFFF"/>
        </w:rPr>
        <w:t>（一）调剂接受专业方向与资格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pPr>
      <w:r>
        <w:rPr>
          <w:rFonts w:ascii="方正楷体_GBK" w:hAnsi="方正楷体_GBK" w:eastAsia="方正楷体_GBK" w:cs="方正楷体_GBK"/>
          <w:i w:val="0"/>
          <w:iCs w:val="0"/>
          <w:caps w:val="0"/>
          <w:color w:val="333333"/>
          <w:spacing w:val="0"/>
          <w:sz w:val="19"/>
          <w:szCs w:val="19"/>
          <w:bdr w:val="none" w:color="auto" w:sz="0" w:space="0"/>
          <w:shd w:val="clear" w:fill="FFFFFF"/>
        </w:rPr>
        <w:t>   </w:t>
      </w: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对照公布的《云南大学2022年硕士研究生招生专业目录》，学院接收调剂的专业方向和资格为：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1.010107-宗教学，拟接受调剂进入复试名额12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2.030302-人口学，拟接受调剂进入复试名额12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3.030303-人类学，拟接受调剂进入复试名额4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4.030401-民族学02方向：拟接受调剂进入复试名额2名。仅限一志愿报考云南大学民族学与社会学学院民族学030401专业且复试成绩合格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5.030304-马克思民族理论与政策：拟接受调剂进入复试名额6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6.030403-中国少数民族经济：拟接受调剂进入复试名额12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7.030404-中国少数民族史：拟接受调剂进入复试名额9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8.030405-中国少数民族艺术：拟接受调剂进入复试名额9名。限一志愿报考相同一级学科、专业代码前4位相同的考生填报。初试分数不低于学校研究生院网站上公布的《云南大学2023年接收调剂专业及要求汇总表》中的单科与总分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9.03040Z1-民族生态学：拟接受调剂进入复试名额6名。限一志愿报考相同一级学科、专业代码前4位相同的考生填报。初试分数不低于学校研究生院网站上公布的《云南大学2023年接收调剂专业及要求汇总表》中的单科与总分分数线。</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ascii="Calibri" w:hAnsi="Calibri" w:eastAsia="Calibri" w:cs="Calibri"/>
          <w:b w:val="0"/>
          <w:bCs w:val="0"/>
          <w:i w:val="0"/>
          <w:iCs w:val="0"/>
          <w:color w:val="000000"/>
          <w:sz w:val="14"/>
          <w:szCs w:val="14"/>
        </w:rPr>
      </w:pPr>
      <w:r>
        <w:rPr>
          <w:rStyle w:val="5"/>
          <w:rFonts w:hint="default" w:ascii="方正楷体_GBK" w:hAnsi="方正楷体_GBK" w:eastAsia="方正楷体_GBK" w:cs="方正楷体_GBK"/>
          <w:b/>
          <w:bCs/>
          <w:i w:val="0"/>
          <w:iCs w:val="0"/>
          <w:caps w:val="0"/>
          <w:color w:val="000000"/>
          <w:spacing w:val="0"/>
          <w:sz w:val="19"/>
          <w:szCs w:val="19"/>
          <w:bdr w:val="none" w:color="auto" w:sz="0" w:space="0"/>
          <w:shd w:val="clear" w:fill="FFFFFF"/>
        </w:rPr>
        <w:t>调剂基本要求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调剂基本要求包含对考试方式、初试成绩、报考专业、 考试科目等的规定，拟申请调剂的考生应符合以下基本要求：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1.考试方式必须是全国统一考试，且统考外语科目 2 必须为英语语种。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2.必须符合调入专业的报考条件，即考生必须符合《云南大学2023年硕士研究生招生专业目录》中拟申请调入专业的报考条件和备注栏中的有关要求。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3.调入专业与第一志愿报考专业相同或相近，须在同一学科门类范围内（即专业代码前2位要一致），原则应在同一一级学科或专业学位类别（即专业代码前4位要一致）。我校调剂不允许专硕调学硕，学硕在符合调剂规则和学院调剂要求的情况下可以调专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4.考试科目要求。具体见学校研究生院网站公布的《云南大学 2023 年硕士研究生招生调剂复试工作办法》。</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5.申请调剂考生必须为本科毕业及以上学历，不接受同等学力考生调剂。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6.参加单独考试的考生不得申请调剂。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7.校内跨院系调剂及院内调剂必须符合学院划定的调入专业最低复试分数线（包含单科和总分），且必须通过研招网调剂系统填报志愿。如果考生在一志愿专业复试不合格的，原则上同一专业不再接受其复试调剂申请。</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8.调剂考生申请调剂我校的，即使收到我校不同专业（或方向）的复试通知，也只可确定参加我校一个专业（或方向）复试，否则不予录取。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9.对于是否接受专项计划调剂或专项计划转到普通计划调剂，学校将在研招网复试调剂系统内调剂专业备注信息中进行注明，如未注明则代表不接受。</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10.</w:t>
      </w:r>
      <w:r>
        <w:rPr>
          <w:rFonts w:hint="default" w:ascii="方正楷体_GBK" w:hAnsi="方正楷体_GBK" w:eastAsia="方正楷体_GBK" w:cs="方正楷体_GBK"/>
          <w:b w:val="0"/>
          <w:bCs w:val="0"/>
          <w:i w:val="0"/>
          <w:iCs w:val="0"/>
          <w:caps w:val="0"/>
          <w:color w:val="555555"/>
          <w:spacing w:val="0"/>
          <w:sz w:val="21"/>
          <w:szCs w:val="21"/>
          <w:bdr w:val="none" w:color="auto" w:sz="0" w:space="0"/>
          <w:shd w:val="clear" w:fill="FFFFFF"/>
        </w:rPr>
        <w:t>拟申请调剂的考生应符合云南大学研究生院公布的《云南大学2023年硕士研究生招生调剂复试工作办法》中的调剂基本要求。</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Style w:val="5"/>
          <w:rFonts w:hint="default" w:ascii="方正楷体_GBK" w:hAnsi="方正楷体_GBK" w:eastAsia="方正楷体_GBK" w:cs="方正楷体_GBK"/>
          <w:b/>
          <w:bCs/>
          <w:i w:val="0"/>
          <w:iCs w:val="0"/>
          <w:caps w:val="0"/>
          <w:color w:val="000000"/>
          <w:spacing w:val="0"/>
          <w:sz w:val="19"/>
          <w:szCs w:val="19"/>
          <w:bdr w:val="none" w:color="auto" w:sz="0" w:space="0"/>
          <w:shd w:val="clear" w:fill="FFFFFF"/>
        </w:rPr>
        <w:t>五、其他注意事项</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（一）经复试合格的调剂考生，学校将通过研招网调剂系统发送待录取通知，调剂考生须在规定时间内（原则上最长不超过2小时）进行确认，不按时接受通知的，我校将取消其待录取资格，递补录取其他考生。</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Fonts w:hint="default" w:ascii="方正楷体_GBK" w:hAnsi="方正楷体_GBK" w:eastAsia="方正楷体_GBK" w:cs="方正楷体_GBK"/>
          <w:b w:val="0"/>
          <w:bCs w:val="0"/>
          <w:i w:val="0"/>
          <w:iCs w:val="0"/>
          <w:caps w:val="0"/>
          <w:color w:val="000000"/>
          <w:spacing w:val="0"/>
          <w:sz w:val="19"/>
          <w:szCs w:val="19"/>
          <w:bdr w:val="none" w:color="auto" w:sz="0" w:space="0"/>
          <w:shd w:val="clear" w:fill="FFFFFF"/>
        </w:rPr>
        <w:t>（二）其他政策以《云南大学2023年硕士研究生招生复试录取工作实施办法》为准。</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rPr>
          <w:rFonts w:hint="default" w:ascii="Calibri" w:hAnsi="Calibri" w:eastAsia="Calibri" w:cs="Calibri"/>
          <w:b w:val="0"/>
          <w:bCs w:val="0"/>
          <w:i w:val="0"/>
          <w:iCs w:val="0"/>
          <w:color w:val="000000"/>
          <w:sz w:val="14"/>
          <w:szCs w:val="14"/>
        </w:rPr>
      </w:pPr>
      <w:r>
        <w:rPr>
          <w:rStyle w:val="5"/>
          <w:rFonts w:hint="default" w:ascii="方正楷体_GBK" w:hAnsi="方正楷体_GBK" w:eastAsia="方正楷体_GBK" w:cs="方正楷体_GBK"/>
          <w:b/>
          <w:bCs/>
          <w:i w:val="0"/>
          <w:iCs w:val="0"/>
          <w:caps w:val="0"/>
          <w:color w:val="000000"/>
          <w:spacing w:val="0"/>
          <w:sz w:val="19"/>
          <w:szCs w:val="19"/>
          <w:bdr w:val="none" w:color="auto" w:sz="0" w:space="0"/>
          <w:shd w:val="clear" w:fill="FFFFFF"/>
        </w:rPr>
        <w:t>六、郑重声明</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hanging="360"/>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70" w:lineRule="atLeast"/>
        <w:ind w:left="0" w:right="0" w:firstLine="430"/>
        <w:jc w:val="both"/>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云南大学研究生院郑重声明：我校研究生招生严格按照教育部相关政策执行，所有关于研究生招生考试的信息均以中国研究生招生信息网（https://yz.chsi.com.cn/）、云南大学研究生院（http://www.grs.ynu.edu.cn/）以及“云南大学研究生招生”微信公众号公布的为准，我校未授权任何社会机构、个人及网站发布研究生招生考试相关信息，未举办任何考试培训班，也未委托任何培训机构开展复试培训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00" w:beforeAutospacing="0" w:after="0" w:afterAutospacing="0" w:line="370" w:lineRule="atLeast"/>
        <w:ind w:left="0" w:right="0" w:firstLine="430"/>
        <w:jc w:val="both"/>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请广大考生切勿相信非法机构或个人发布的研究生招生虚假宣传，尤其是“调剂包录”“包过包录”的承诺，以免遭受不必要的经济损失，且贻误宝贵的复习时间。我校对考生由此遭受的一切损失概不予负责；同时，对于冒用以云南大学名义进行非法活动的单位或个人，我校将保留一切追究其法律责任的权力。欢迎社会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Style w:val="5"/>
          <w:rFonts w:hint="default" w:ascii="方正楷体_GBK" w:hAnsi="方正楷体_GBK" w:eastAsia="方正楷体_GBK" w:cs="方正楷体_GBK"/>
          <w:b/>
          <w:bCs/>
          <w:i w:val="0"/>
          <w:iCs w:val="0"/>
          <w:caps w:val="0"/>
          <w:color w:val="333333"/>
          <w:spacing w:val="0"/>
          <w:sz w:val="19"/>
          <w:szCs w:val="19"/>
          <w:bdr w:val="none" w:color="auto" w:sz="0" w:space="0"/>
          <w:shd w:val="clear" w:fill="FFFFFF"/>
        </w:rPr>
        <w:t>七、联系人及联系电话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37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 联系人：张老师、闫老师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560"/>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联系电话：0871—65035590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pPr>
      <w:r>
        <w:rPr>
          <w:rFonts w:hint="eastAsia" w:ascii="微软雅黑" w:hAnsi="微软雅黑" w:eastAsia="微软雅黑" w:cs="微软雅黑"/>
          <w:i w:val="0"/>
          <w:iCs w:val="0"/>
          <w:caps w:val="0"/>
          <w:color w:val="333333"/>
          <w:spacing w:val="0"/>
          <w:sz w:val="16"/>
          <w:szCs w:val="16"/>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2990"/>
        <w:jc w:val="right"/>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云南大学民族学与社会学学院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0" w:afterAutospacing="0" w:line="370" w:lineRule="atLeast"/>
        <w:ind w:left="0" w:right="0" w:firstLine="420"/>
        <w:jc w:val="right"/>
      </w:pPr>
      <w:r>
        <w:rPr>
          <w:rFonts w:hint="default" w:ascii="方正楷体_GBK" w:hAnsi="方正楷体_GBK" w:eastAsia="方正楷体_GBK" w:cs="方正楷体_GBK"/>
          <w:i w:val="0"/>
          <w:iCs w:val="0"/>
          <w:caps w:val="0"/>
          <w:color w:val="333333"/>
          <w:spacing w:val="0"/>
          <w:sz w:val="19"/>
          <w:szCs w:val="19"/>
          <w:bdr w:val="none" w:color="auto" w:sz="0" w:space="0"/>
          <w:shd w:val="clear" w:fill="FFFFFF"/>
        </w:rPr>
        <w:t>                                     2023年4月6日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楷体_GBK">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854214"/>
    <w:multiLevelType w:val="multilevel"/>
    <w:tmpl w:val="A3854214"/>
    <w:lvl w:ilvl="0" w:tentative="0">
      <w:start w:val="1"/>
      <w:numFmt w:val="none"/>
      <w:lvlText w:val="%1."/>
      <w:lvlJc w:val="left"/>
      <w:pPr>
        <w:tabs>
          <w:tab w:val="left" w:pos="720"/>
        </w:tabs>
        <w:ind w:left="720" w:hanging="360"/>
      </w:pPr>
      <w:rPr>
        <w:sz w:val="24"/>
        <w:szCs w:val="24"/>
      </w:rPr>
    </w:lvl>
    <w:lvl w:ilvl="1" w:tentative="0">
      <w:start w:val="1"/>
      <w:numFmt w:val="none"/>
      <w:lvlText w:val="%2."/>
      <w:lvlJc w:val="left"/>
      <w:pPr>
        <w:tabs>
          <w:tab w:val="left" w:pos="1440"/>
        </w:tabs>
        <w:ind w:left="1440" w:hanging="360"/>
      </w:pPr>
      <w:rPr>
        <w:sz w:val="24"/>
        <w:szCs w:val="24"/>
      </w:rPr>
    </w:lvl>
    <w:lvl w:ilvl="2" w:tentative="0">
      <w:start w:val="1"/>
      <w:numFmt w:val="none"/>
      <w:lvlText w:val="%3."/>
      <w:lvlJc w:val="left"/>
      <w:pPr>
        <w:tabs>
          <w:tab w:val="left" w:pos="2160"/>
        </w:tabs>
        <w:ind w:left="2160" w:hanging="360"/>
      </w:pPr>
      <w:rPr>
        <w:sz w:val="24"/>
        <w:szCs w:val="24"/>
      </w:rPr>
    </w:lvl>
    <w:lvl w:ilvl="3" w:tentative="0">
      <w:start w:val="1"/>
      <w:numFmt w:val="none"/>
      <w:lvlText w:val="%4."/>
      <w:lvlJc w:val="left"/>
      <w:pPr>
        <w:tabs>
          <w:tab w:val="left" w:pos="2517"/>
        </w:tabs>
        <w:ind w:left="2880" w:hanging="360"/>
      </w:pPr>
      <w:rPr>
        <w:sz w:val="24"/>
        <w:szCs w:val="24"/>
      </w:rPr>
    </w:lvl>
    <w:lvl w:ilvl="4" w:tentative="0">
      <w:start w:val="1"/>
      <w:numFmt w:val="none"/>
      <w:lvlText w:val="%5."/>
      <w:lvlJc w:val="left"/>
      <w:pPr>
        <w:tabs>
          <w:tab w:val="left" w:pos="3238"/>
        </w:tabs>
        <w:ind w:left="3600" w:hanging="360"/>
      </w:pPr>
      <w:rPr>
        <w:sz w:val="24"/>
        <w:szCs w:val="24"/>
      </w:rPr>
    </w:lvl>
    <w:lvl w:ilvl="5" w:tentative="0">
      <w:start w:val="1"/>
      <w:numFmt w:val="none"/>
      <w:lvlText w:val="%6."/>
      <w:lvlJc w:val="left"/>
      <w:pPr>
        <w:tabs>
          <w:tab w:val="left" w:pos="3958"/>
        </w:tabs>
        <w:ind w:left="4320" w:hanging="360"/>
      </w:pPr>
      <w:rPr>
        <w:sz w:val="24"/>
        <w:szCs w:val="24"/>
      </w:rPr>
    </w:lvl>
    <w:lvl w:ilvl="6" w:tentative="0">
      <w:start w:val="1"/>
      <w:numFmt w:val="none"/>
      <w:lvlText w:val="%7."/>
      <w:lvlJc w:val="left"/>
      <w:pPr>
        <w:tabs>
          <w:tab w:val="left" w:pos="4678"/>
        </w:tabs>
        <w:ind w:left="5040" w:hanging="360"/>
      </w:pPr>
      <w:rPr>
        <w:sz w:val="24"/>
        <w:szCs w:val="24"/>
      </w:rPr>
    </w:lvl>
    <w:lvl w:ilvl="7" w:tentative="0">
      <w:start w:val="1"/>
      <w:numFmt w:val="none"/>
      <w:lvlText w:val="%8."/>
      <w:lvlJc w:val="left"/>
      <w:pPr>
        <w:tabs>
          <w:tab w:val="left" w:pos="5398"/>
        </w:tabs>
        <w:ind w:left="5760" w:hanging="360"/>
      </w:pPr>
      <w:rPr>
        <w:sz w:val="24"/>
        <w:szCs w:val="24"/>
      </w:rPr>
    </w:lvl>
    <w:lvl w:ilvl="8" w:tentative="0">
      <w:start w:val="1"/>
      <w:numFmt w:val="none"/>
      <w:lvlText w:val="%9."/>
      <w:lvlJc w:val="left"/>
      <w:pPr>
        <w:tabs>
          <w:tab w:val="left" w:pos="6118"/>
        </w:tabs>
        <w:ind w:left="6480" w:hanging="36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FE850FC"/>
    <w:rsid w:val="3FE850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2023-04-20T03:22:00Z</dcterms:created>
  <dc:creator>晴天</dc:creator>
  <cp:lastModifiedBy>晴天</cp:lastModifiedBy>
  <dcterms:modified xsi:type="dcterms:W3CDTF">2023-04-20T03:23:05Z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93D49B0CFD1142EFBD9EF6E83CFA9FC5_11</vt:lpwstr>
  </property>
</Properties>
</file>