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100" w:afterAutospacing="0" w:line="31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92CA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92CA"/>
          <w:spacing w:val="0"/>
          <w:sz w:val="26"/>
          <w:szCs w:val="26"/>
        </w:rPr>
        <w:t>商学院2023年4个专业(全日制)硕士研究生招生 考试调剂考生复试名单(四)</w:t>
      </w:r>
    </w:p>
    <w:p>
      <w:pPr>
        <w:keepNext w:val="0"/>
        <w:keepLines w:val="0"/>
        <w:widowControl/>
        <w:suppressLineNumbers w:val="0"/>
        <w:pBdr>
          <w:top w:val="single" w:color="DDDDDD" w:sz="4" w:space="4"/>
          <w:left w:val="none" w:color="auto" w:sz="0" w:space="0"/>
          <w:bottom w:val="single" w:color="DDDDDD" w:sz="4" w:space="4"/>
          <w:right w:val="none" w:color="auto" w:sz="0" w:space="0"/>
        </w:pBdr>
        <w:spacing w:before="200" w:beforeAutospacing="0" w:after="2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信息来源： 发布时间：2023-04-12</w:t>
      </w:r>
    </w:p>
    <w:p>
      <w:pPr>
        <w:keepNext w:val="0"/>
        <w:keepLines w:val="0"/>
        <w:widowControl/>
        <w:suppressLineNumbers w:val="0"/>
        <w:pBdr>
          <w:top w:val="single" w:color="DDDDDD" w:sz="4" w:space="4"/>
          <w:left w:val="none" w:color="auto" w:sz="0" w:space="0"/>
          <w:bottom w:val="single" w:color="DDDDDD" w:sz="4" w:space="4"/>
          <w:right w:val="none" w:color="auto" w:sz="0" w:space="0"/>
        </w:pBdr>
        <w:spacing w:before="200" w:beforeAutospacing="0" w:after="2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分享到：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t>新浪微博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t>腾讯微博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t>微信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"http://www.jiathis.com/share" \t "https://www.ynufe.edu.cn/pub/sxy/xygk/tzgg/_blank"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更多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20"/>
        <w:jc w:val="both"/>
      </w:pPr>
      <w:r>
        <w:rPr>
          <w:rStyle w:val="6"/>
          <w:rFonts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根据云南财经大学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年硕士研究生调剂工作相关要求和考生填报情况，经初步审核，现将拟参加我院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电子商务、企业管理、技术经济及管理、市场营销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个专业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（全日制）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硕士研究生招生考试调剂考生复试名单公布如下。如有异议，请于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13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16:00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前，以邮件或电话形式实名向我院进行反映。邮箱：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ycsxyykb@ynufe.edu.cn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。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10"/>
          <w:sz w:val="20"/>
          <w:szCs w:val="20"/>
          <w:u w:val="single"/>
          <w:bdr w:val="none" w:color="auto" w:sz="0" w:space="0"/>
          <w:shd w:val="clear" w:fill="FFFFFF"/>
        </w:rPr>
        <w:t>0871-65113042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2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（一）电子商务</w:t>
      </w:r>
    </w:p>
    <w:tbl>
      <w:tblPr>
        <w:tblW w:w="6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0"/>
        <w:gridCol w:w="740"/>
        <w:gridCol w:w="1340"/>
        <w:gridCol w:w="1110"/>
        <w:gridCol w:w="1090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专业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田龙浩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100603132010004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(1201Z2)电子商务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334 57 50 103 124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42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14"/>
          <w:szCs w:val="14"/>
          <w:bdr w:val="none" w:color="auto" w:sz="0" w:space="0"/>
          <w:shd w:val="clear" w:fill="FFFFFF"/>
        </w:rPr>
        <w:t>注：由于会出现部分调剂考生复试前放弃复试的情况，导致最终实际参加复试的考生名单会有所不同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42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（二）企业管理</w:t>
      </w:r>
    </w:p>
    <w:tbl>
      <w:tblPr>
        <w:tblW w:w="6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580"/>
        <w:gridCol w:w="1350"/>
        <w:gridCol w:w="1310"/>
        <w:gridCol w:w="1060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专业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102923210802994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340 62 67 70 141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梁艳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102843210208381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340 71 68 99 102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陈丽婷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105303432501920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340 70 45 91 134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王如梦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103533210016327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339 69 58 110 102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楚世通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114823210008099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339 63 50 100 126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张雪洁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103003211609237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339 54 56 110 119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朱恒言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102513000014103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339 59 56 112 112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芦梦姣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101123202310371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339 64 45 102 128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刘鸿宇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104213010520131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339 65 56 105 113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张吉横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104233375203943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(120202)企业管理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339 59 56 115 109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42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14"/>
          <w:szCs w:val="14"/>
          <w:bdr w:val="none" w:color="auto" w:sz="0" w:space="0"/>
          <w:shd w:val="clear" w:fill="FFFFFF"/>
        </w:rPr>
        <w:t>注：由于会出现部分调剂考生复试前放弃复试的情况，导致最终实际参加复试的考生名单会有所不同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2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0"/>
          <w:szCs w:val="20"/>
          <w:bdr w:val="none" w:color="auto" w:sz="0" w:space="0"/>
          <w:shd w:val="clear" w:fill="FFFFFF"/>
        </w:rPr>
        <w:t>（三）市场营销</w:t>
      </w:r>
    </w:p>
    <w:tbl>
      <w:tblPr>
        <w:tblW w:w="63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740"/>
        <w:gridCol w:w="1271"/>
        <w:gridCol w:w="1221"/>
        <w:gridCol w:w="1060"/>
        <w:gridCol w:w="15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专业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3"/>
                <w:szCs w:val="13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郭子键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105903456708114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(1202Z2)市场营销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336 63 60 108 105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曾珂祎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105323421202486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(1202Z2)市场营销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336 72 72 94 98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凌宇志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103843213610352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(1202Z2)市场营销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336 62 50 117 107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时留印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100363999905811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(1202Z2)市场营销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336 66 65 113 92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王海蓉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103273210200463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(1202Z2)市场营销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(1)全日制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 w:firstLine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336 62 64 91 119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42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14"/>
          <w:szCs w:val="14"/>
          <w:bdr w:val="none" w:color="auto" w:sz="0" w:space="0"/>
          <w:shd w:val="clear" w:fill="FFFFFF"/>
        </w:rPr>
        <w:t>注：由于会出现部分调剂考生复试前放弃复试的情况，导致最终实际参加复试的考生名单会有所不同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390" w:firstLine="296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3350"/>
        <w:jc w:val="righ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12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FAF3828"/>
    <w:rsid w:val="2FA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2023-04-20T02:14:00Z</dcterms:created>
  <dc:creator>晴天</dc:creator>
  <cp:lastModifiedBy>晴天</cp:lastModifiedBy>
  <dcterms:modified xsi:type="dcterms:W3CDTF">2023-04-20T02:15:19Z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A226872F2B254DCE8D175F167EF9E69D_11</vt:lpwstr>
  </property>
</Properties>
</file>