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textAlignment w:val="baseline"/>
        <w:rPr>
          <w:rFonts w:ascii="微软雅黑" w:hAnsi="微软雅黑" w:eastAsia="微软雅黑" w:cs="微软雅黑"/>
          <w:i w:val="0"/>
          <w:iCs w:val="0"/>
          <w:caps w:val="0"/>
          <w:color w:val="1C5893"/>
          <w:spacing w:val="0"/>
          <w:sz w:val="31"/>
          <w:szCs w:val="31"/>
        </w:rPr>
      </w:pPr>
      <w:r>
        <w:rPr>
          <w:rFonts w:hint="eastAsia" w:ascii="微软雅黑" w:hAnsi="微软雅黑" w:eastAsia="微软雅黑" w:cs="微软雅黑"/>
          <w:i w:val="0"/>
          <w:iCs w:val="0"/>
          <w:caps w:val="0"/>
          <w:color w:val="1C5893"/>
          <w:spacing w:val="0"/>
          <w:kern w:val="0"/>
          <w:sz w:val="31"/>
          <w:szCs w:val="31"/>
          <w:bdr w:val="none" w:color="auto" w:sz="0" w:space="0"/>
          <w:shd w:val="clear" w:fill="FFFFFF"/>
          <w:vertAlign w:val="baseline"/>
          <w:lang w:val="en-US" w:eastAsia="zh-CN" w:bidi="ar"/>
        </w:rPr>
        <w:t>2023年化学化工学院硕士研究生招生调剂公告（四）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264" w:afterAutospacing="0" w:line="288" w:lineRule="atLeast"/>
        <w:ind w:left="0" w:right="0" w:firstLine="0"/>
        <w:jc w:val="center"/>
        <w:textAlignment w:val="baseline"/>
        <w:rPr>
          <w:rFonts w:hint="eastAsia" w:ascii="微软雅黑" w:hAnsi="微软雅黑" w:eastAsia="微软雅黑" w:cs="微软雅黑"/>
          <w:i w:val="0"/>
          <w:iCs w:val="0"/>
          <w:caps w:val="0"/>
          <w:color w:val="999999"/>
          <w:spacing w:val="0"/>
          <w:sz w:val="16"/>
          <w:szCs w:val="16"/>
        </w:rPr>
      </w:pPr>
      <w:r>
        <w:rPr>
          <w:rFonts w:hint="eastAsia" w:ascii="微软雅黑" w:hAnsi="微软雅黑" w:eastAsia="微软雅黑" w:cs="微软雅黑"/>
          <w:i w:val="0"/>
          <w:iCs w:val="0"/>
          <w:caps w:val="0"/>
          <w:color w:val="999999"/>
          <w:spacing w:val="0"/>
          <w:kern w:val="0"/>
          <w:sz w:val="16"/>
          <w:szCs w:val="16"/>
          <w:bdr w:val="none" w:color="auto" w:sz="0" w:space="0"/>
          <w:shd w:val="clear" w:fill="FFFFFF"/>
          <w:vertAlign w:val="baseline"/>
          <w:lang w:val="en-US" w:eastAsia="zh-CN" w:bidi="ar"/>
        </w:rPr>
        <w:t>发布时间：2023年04月24日 15:39 来源：化学化工学院 阅读数：102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pPr>
      <w:r>
        <w:rPr>
          <w:rFonts w:hint="eastAsia" w:ascii="宋体" w:hAnsi="宋体" w:eastAsia="宋体" w:cs="宋体"/>
          <w:i w:val="0"/>
          <w:iCs w:val="0"/>
          <w:caps w:val="0"/>
          <w:color w:val="333333"/>
          <w:spacing w:val="0"/>
          <w:sz w:val="21"/>
          <w:szCs w:val="21"/>
          <w:bdr w:val="none" w:color="auto" w:sz="0" w:space="0"/>
          <w:shd w:val="clear" w:fill="FFFFFF"/>
          <w:vertAlign w:val="baseline"/>
        </w:rPr>
        <w:t>化学化工学院材料与化工专业型硕士研究生现有一个调剂指标，欢迎有意愿的相关专业考生申请调剂。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pPr>
      <w:r>
        <w:rPr>
          <w:rStyle w:val="5"/>
          <w:rFonts w:hint="eastAsia" w:ascii="宋体" w:hAnsi="宋体" w:eastAsia="宋体" w:cs="宋体"/>
          <w:b/>
          <w:bCs/>
          <w:i w:val="0"/>
          <w:iCs w:val="0"/>
          <w:caps w:val="0"/>
          <w:color w:val="333333"/>
          <w:spacing w:val="0"/>
          <w:sz w:val="21"/>
          <w:szCs w:val="21"/>
          <w:bdr w:val="none" w:color="auto" w:sz="0" w:space="0"/>
          <w:shd w:val="clear" w:fill="FFFFFF"/>
          <w:vertAlign w:val="baseline"/>
        </w:rPr>
        <w:t>调剂系统开通时间为4月24日15：00，开放调剂系统持续时间不低于12小时，12小时后视生源情况关闭，请意向考生尽早填报。调剂志愿锁定时间为24小时。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pPr>
      <w:r>
        <w:rPr>
          <w:rStyle w:val="5"/>
          <w:rFonts w:hint="eastAsia" w:ascii="宋体" w:hAnsi="宋体" w:eastAsia="宋体" w:cs="宋体"/>
          <w:b/>
          <w:bCs/>
          <w:i w:val="0"/>
          <w:iCs w:val="0"/>
          <w:caps w:val="0"/>
          <w:color w:val="333333"/>
          <w:spacing w:val="0"/>
          <w:sz w:val="21"/>
          <w:szCs w:val="21"/>
          <w:bdr w:val="none" w:color="auto" w:sz="0" w:space="0"/>
          <w:shd w:val="clear" w:fill="FFFFFF"/>
          <w:vertAlign w:val="baseline"/>
        </w:rPr>
        <w:t>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pPr>
      <w:r>
        <w:rPr>
          <w:rFonts w:hint="eastAsia" w:ascii="宋体" w:hAnsi="宋体" w:eastAsia="宋体" w:cs="宋体"/>
          <w:i w:val="0"/>
          <w:iCs w:val="0"/>
          <w:caps w:val="0"/>
          <w:color w:val="333333"/>
          <w:spacing w:val="0"/>
          <w:sz w:val="21"/>
          <w:szCs w:val="21"/>
          <w:bdr w:val="none" w:color="auto" w:sz="0" w:space="0"/>
          <w:shd w:val="clear" w:fill="FFFFFF"/>
          <w:vertAlign w:val="baseline"/>
        </w:rPr>
        <w:t>1.初</w:t>
      </w:r>
      <w:r>
        <w:rPr>
          <w:rFonts w:hint="eastAsia" w:ascii="宋体" w:hAnsi="宋体" w:eastAsia="宋体" w:cs="宋体"/>
          <w:i w:val="0"/>
          <w:iCs w:val="0"/>
          <w:caps w:val="0"/>
          <w:color w:val="666666"/>
          <w:spacing w:val="0"/>
          <w:sz w:val="21"/>
          <w:szCs w:val="21"/>
          <w:bdr w:val="none" w:color="auto" w:sz="0" w:space="0"/>
          <w:shd w:val="clear" w:fill="FFFFFF"/>
          <w:vertAlign w:val="baseline"/>
        </w:rPr>
        <w:t>试成绩符合全国A区初试成绩基本要求（参考2023年国家分数线）。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pPr>
      <w:r>
        <w:rPr>
          <w:rFonts w:hint="eastAsia" w:ascii="宋体" w:hAnsi="宋体" w:eastAsia="宋体" w:cs="宋体"/>
          <w:i w:val="0"/>
          <w:iCs w:val="0"/>
          <w:caps w:val="0"/>
          <w:color w:val="666666"/>
          <w:spacing w:val="0"/>
          <w:sz w:val="21"/>
          <w:szCs w:val="21"/>
          <w:bdr w:val="none" w:color="auto" w:sz="0" w:space="0"/>
          <w:shd w:val="clear" w:fill="FFFFFF"/>
          <w:vertAlign w:val="baseline"/>
        </w:rPr>
        <w:t>2. 初试科目应与调入专业初试科目相同或相近，其中初试全国统一命题科目应与调入专业全国统一命题科目相同。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pPr>
      <w:r>
        <w:rPr>
          <w:rFonts w:hint="eastAsia" w:ascii="宋体" w:hAnsi="宋体" w:eastAsia="宋体" w:cs="宋体"/>
          <w:i w:val="0"/>
          <w:iCs w:val="0"/>
          <w:caps w:val="0"/>
          <w:color w:val="666666"/>
          <w:spacing w:val="0"/>
          <w:sz w:val="21"/>
          <w:szCs w:val="21"/>
          <w:bdr w:val="none" w:color="auto" w:sz="0" w:space="0"/>
          <w:shd w:val="clear" w:fill="FFFFFF"/>
          <w:vertAlign w:val="baseline"/>
        </w:rPr>
        <w:t>3.调入专业与第一志愿报考专业相同或相近，应在同一学科门类范围内，化工、材料、食品、环境等有一定化学基础的专业。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pPr>
      <w:r>
        <w:rPr>
          <w:rFonts w:hint="eastAsia" w:ascii="宋体" w:hAnsi="宋体" w:eastAsia="宋体" w:cs="宋体"/>
          <w:i w:val="0"/>
          <w:iCs w:val="0"/>
          <w:caps w:val="0"/>
          <w:color w:val="666666"/>
          <w:spacing w:val="0"/>
          <w:sz w:val="21"/>
          <w:szCs w:val="21"/>
          <w:bdr w:val="none" w:color="auto" w:sz="0" w:space="0"/>
          <w:shd w:val="clear" w:fill="FFFFFF"/>
          <w:vertAlign w:val="baseline"/>
        </w:rPr>
        <w:t>4.对于个别与本专业相同或相近的自设专业或未列全的相近专业，由学院复试录取工作领导小组再行集体研究决定。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pPr>
      <w:r>
        <w:rPr>
          <w:rFonts w:hint="eastAsia" w:ascii="宋体" w:hAnsi="宋体" w:eastAsia="宋体" w:cs="宋体"/>
          <w:i w:val="0"/>
          <w:iCs w:val="0"/>
          <w:caps w:val="0"/>
          <w:color w:val="666666"/>
          <w:spacing w:val="0"/>
          <w:sz w:val="21"/>
          <w:szCs w:val="21"/>
          <w:bdr w:val="none" w:color="auto" w:sz="0" w:space="0"/>
          <w:shd w:val="clear" w:fill="FFFFFF"/>
          <w:vertAlign w:val="baseline"/>
        </w:rPr>
        <w:t>5. 满足调剂要求的考生须通过中国研究生招生信息网调剂服务系统提交调剂志愿，并在复试通知发出后12小时内回复确认参加复试方为有效（逾期回复或不回复的视为放弃复试资格）。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pPr>
      <w:r>
        <w:rPr>
          <w:rFonts w:hint="eastAsia" w:ascii="宋体" w:hAnsi="宋体" w:eastAsia="宋体" w:cs="宋体"/>
          <w:i w:val="0"/>
          <w:iCs w:val="0"/>
          <w:caps w:val="0"/>
          <w:color w:val="666666"/>
          <w:spacing w:val="0"/>
          <w:sz w:val="21"/>
          <w:szCs w:val="21"/>
          <w:bdr w:val="none" w:color="auto" w:sz="0" w:space="0"/>
          <w:shd w:val="clear" w:fill="FFFFFF"/>
          <w:vertAlign w:val="baseline"/>
        </w:rPr>
        <w:t>具体复试名单、安排及复试结果请关注学院官网通</w:t>
      </w:r>
      <w:r>
        <w:rPr>
          <w:rFonts w:hint="eastAsia" w:ascii="宋体" w:hAnsi="宋体" w:eastAsia="宋体" w:cs="宋体"/>
          <w:i w:val="0"/>
          <w:iCs w:val="0"/>
          <w:caps w:val="0"/>
          <w:color w:val="333333"/>
          <w:spacing w:val="0"/>
          <w:sz w:val="21"/>
          <w:szCs w:val="21"/>
          <w:bdr w:val="none" w:color="auto" w:sz="0" w:space="0"/>
          <w:shd w:val="clear" w:fill="FFFFFF"/>
          <w:vertAlign w:val="baseline"/>
        </w:rPr>
        <w:t>知。复试详细流程请查阅《《仲恺农业工程学院2023年化学化工学院硕士研究生招生复试方案》（见学院官网主页）。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44"/>
        <w:jc w:val="both"/>
        <w:textAlignment w:val="baseline"/>
      </w:pPr>
      <w:r>
        <w:rPr>
          <w:rFonts w:hint="eastAsia" w:ascii="宋体" w:hAnsi="宋体" w:eastAsia="宋体" w:cs="宋体"/>
          <w:i w:val="0"/>
          <w:iCs w:val="0"/>
          <w:caps w:val="0"/>
          <w:color w:val="333333"/>
          <w:spacing w:val="0"/>
          <w:sz w:val="21"/>
          <w:szCs w:val="21"/>
          <w:bdr w:val="none" w:color="auto" w:sz="0" w:space="0"/>
          <w:shd w:val="clear" w:fill="FFFFFF"/>
          <w:vertAlign w:val="baseline"/>
        </w:rPr>
        <w:t>联系人：杨老师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44"/>
        <w:jc w:val="both"/>
        <w:textAlignment w:val="baseline"/>
      </w:pPr>
      <w:r>
        <w:rPr>
          <w:rFonts w:hint="eastAsia" w:ascii="宋体" w:hAnsi="宋体" w:eastAsia="宋体" w:cs="宋体"/>
          <w:i w:val="0"/>
          <w:iCs w:val="0"/>
          <w:caps w:val="0"/>
          <w:color w:val="333333"/>
          <w:spacing w:val="0"/>
          <w:sz w:val="21"/>
          <w:szCs w:val="21"/>
          <w:bdr w:val="none" w:color="auto" w:sz="0" w:space="0"/>
          <w:shd w:val="clear" w:fill="FFFFFF"/>
          <w:vertAlign w:val="baseline"/>
        </w:rPr>
        <w:t>电话号码:020-89003329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444"/>
        <w:jc w:val="both"/>
        <w:textAlignment w:val="baseline"/>
      </w:pPr>
      <w:r>
        <w:rPr>
          <w:rFonts w:hint="eastAsia" w:ascii="宋体" w:hAnsi="宋体" w:eastAsia="宋体" w:cs="宋体"/>
          <w:i w:val="0"/>
          <w:iCs w:val="0"/>
          <w:caps w:val="0"/>
          <w:color w:val="333333"/>
          <w:spacing w:val="0"/>
          <w:sz w:val="21"/>
          <w:szCs w:val="21"/>
          <w:bdr w:val="none" w:color="auto" w:sz="0" w:space="0"/>
          <w:shd w:val="clear" w:fill="FFFFFF"/>
          <w:vertAlign w:val="baseline"/>
        </w:rPr>
        <w:t>邮箱：54395640@qq.com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4920" w:right="0" w:firstLine="228"/>
        <w:jc w:val="right"/>
        <w:textAlignment w:val="baseline"/>
      </w:pPr>
      <w:r>
        <w:rPr>
          <w:rFonts w:hint="eastAsia" w:ascii="宋体" w:hAnsi="宋体" w:eastAsia="宋体" w:cs="宋体"/>
          <w:i w:val="0"/>
          <w:iCs w:val="0"/>
          <w:caps w:val="0"/>
          <w:color w:val="333333"/>
          <w:spacing w:val="0"/>
          <w:sz w:val="21"/>
          <w:szCs w:val="21"/>
          <w:bdr w:val="none" w:color="auto" w:sz="0" w:space="0"/>
          <w:shd w:val="clear" w:fill="FFFFFF"/>
          <w:vertAlign w:val="baseline"/>
        </w:rPr>
        <w:t>化学化工学院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4920" w:right="0" w:firstLine="228"/>
        <w:jc w:val="right"/>
        <w:textAlignment w:val="baseline"/>
      </w:pPr>
      <w:r>
        <w:rPr>
          <w:rFonts w:hint="eastAsia" w:ascii="宋体" w:hAnsi="宋体" w:eastAsia="宋体" w:cs="宋体"/>
          <w:i w:val="0"/>
          <w:iCs w:val="0"/>
          <w:caps w:val="0"/>
          <w:color w:val="333333"/>
          <w:spacing w:val="0"/>
          <w:sz w:val="21"/>
          <w:szCs w:val="21"/>
          <w:bdr w:val="none" w:color="auto" w:sz="0" w:space="0"/>
          <w:shd w:val="clear" w:fill="FFFFFF"/>
          <w:vertAlign w:val="baseline"/>
        </w:rPr>
        <w:t>2023年4月24日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8B71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536</Words>
  <Characters>598</Characters>
  <Lines>0</Lines>
  <Paragraphs>0</Paragraphs>
  <TotalTime>0</TotalTime>
  <ScaleCrop>false</ScaleCrop>
  <LinksUpToDate>false</LinksUpToDate>
  <CharactersWithSpaces>610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2023-05-01T08:06:56Z</dcterms:created>
  <dc:creator>DELL</dc:creator>
  <cp:lastModifiedBy>曾经的那个老吴</cp:lastModifiedBy>
  <dcterms:modified xsi:type="dcterms:W3CDTF">2023-05-01T08:06:58Z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5E68475647B54705A6927370AD726361_12</vt:lpwstr>
  </property>
</Properties>
</file>