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8F0FF"/>
        <w:spacing w:before="120" w:beforeAutospacing="0" w:after="0" w:afterAutospacing="0" w:line="360" w:lineRule="atLeast"/>
        <w:ind w:left="0" w:right="0" w:firstLine="0"/>
        <w:jc w:val="center"/>
        <w:rPr>
          <w:rFonts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D8F0FF"/>
        </w:rPr>
        <w:t>材料科学与氢能学院2023年硕士研究生调剂公告（二）</w:t>
      </w:r>
    </w:p>
    <w:p>
      <w:pPr>
        <w:keepNext w:val="0"/>
        <w:keepLines w:val="0"/>
        <w:widowControl/>
        <w:suppressLineNumbers w:val="0"/>
        <w:pBdr>
          <w:top w:val="none" w:color="auto" w:sz="0" w:space="0"/>
          <w:left w:val="none" w:color="auto" w:sz="0" w:space="0"/>
          <w:bottom w:val="dotted" w:color="CACACA" w:sz="4" w:space="6"/>
          <w:right w:val="none" w:color="auto" w:sz="0" w:space="0"/>
        </w:pBdr>
        <w:shd w:val="clear" w:fill="D8F0FF"/>
        <w:spacing w:before="0" w:beforeAutospacing="0" w:after="240" w:afterAutospacing="0" w:line="36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D8F0FF"/>
          <w:lang w:val="en-US" w:eastAsia="zh-CN" w:bidi="ar"/>
        </w:rPr>
        <w:t>2023年04月10日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材料科学与氢能学院2023年全日制硕士研究生现有调剂指标：材料科学与工程专业（080500）若干、材料与化工专业材料工程领域（085601）若干，欢迎有意愿的相关专业考生申请调剂。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Style w:val="5"/>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1、</w:t>
      </w: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调剂报名时间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调剂系统开放和关闭时间：4月11日10:00-4月12日10:00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2、接受调剂专业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材料科学与工程专业：0805材料科学与工程、0856材料与化工、0817化学工程与技术、0802机械工程、0803光学工程、0806冶金工程、080701工程热物理、080702热能工程、0809电子科学与技术、082102纺织材料与纺织品设计、082103纺织化学与染整工程、0822轻工技术与工程、0830环境科学与工程、0831生物医学工程、0855机械、0857资源与环境、085807清洁能源技术、085808储能技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材料与化工专业：0856材料与化工、0805材料科学与工程、0817化学工程与技术、0802机械工程、0803光学工程、0806冶金工程、080701工程热物理、080702热能工程、0809电子科学与技术、082102纺织材料与纺织品设计、082103纺织化学与染整工程、0822轻工技术与工程、0830环境科学与工程、0831生物医学工程、0855机械、0857资源与环境、085807清洁能源技术、085808储能技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3、调剂复试时间：学院和研招网系统通知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4、调剂报名要求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（1）符合我校招生简章中规定的调入专业的报考条件。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（2）初试成绩符合全国A区初试成绩基本要求（参考2023年国家分数线）。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（3）调入专业与第一志愿报考专业相同或相近，应在同一学科门类范围内。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（4）考生初试科目应与调入专业初试科目相同或相近，其中初试全国统一命题科目应与调入专业全国统一命题科目相同。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2"/>
        <w:jc w:val="left"/>
      </w:pPr>
      <w:r>
        <w:rPr>
          <w:rFonts w:hint="eastAsia" w:ascii="微软雅黑" w:hAnsi="微软雅黑" w:eastAsia="微软雅黑" w:cs="微软雅黑"/>
          <w:b/>
          <w:bCs/>
          <w:i w:val="0"/>
          <w:iCs w:val="0"/>
          <w:caps w:val="0"/>
          <w:color w:val="333333"/>
          <w:spacing w:val="0"/>
          <w:kern w:val="0"/>
          <w:sz w:val="19"/>
          <w:szCs w:val="19"/>
          <w:bdr w:val="none" w:color="auto" w:sz="0" w:space="0"/>
          <w:shd w:val="clear" w:fill="D8F0FF"/>
          <w:lang w:val="en-US" w:eastAsia="zh-CN" w:bidi="ar"/>
        </w:rPr>
        <w:t>5、其他说明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（1）所有复试合格考生按专业依总成绩的高低进行排序，总成绩相同的情况下，原则上按考生的初试总成绩的高低排序录取。若初试总成绩再相同，按考生的业务课1、外国语成绩的高低排序录取。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2）调剂复试考生人数不低于缺额计划的1.2倍，对于一次复试未录满招生计划的专业，视调剂生源情况采取多批次滚动复试的方式直至完成招生计划（滚动批次的具体复试时间、地点和相关要求另行通知，每次开放调剂系统的持续时间不低于12个小时）。前一批次复试不合格的考生，不得参加同一专业下一批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（3）调剂报名阶段，凡通过调剂系统报考我校的考生，学校原则上不主动解锁，24小时后系统自动解锁。若考生需求强烈，可向学院提出申请（申请书须签名捺印），由学院决定是否解锁。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（4）满足调剂要求的考生须通过中国研究生招生信息网调剂服务系统提交调剂志愿并在复试通知发出后一段时间4小时内回复确认参加复试方为有效（逾期回复或不回复的视为放弃复试资格）。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5）考生在收到中国研究生招生信息网调剂服务系统发出的“待录取”通知后，必须在12小时内确认接受“待录取”通知，逾期者视为放弃拟录取资格，拒绝接受者将取消拟录取资格（在招生计划内，允许复试合格的考生替补录取）。已在中国研究生招生信息网调剂服务系统确认其他高校“待录取”的考生不得调回我校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6）学校原则上不接受考生在调剂系统接受我校拟录取通知后又要求解锁放弃拟录取资格的申请。确有必要解锁的，须经学院研究决定并以书面报告形式报研究生学院审核，并提交学校硕士研究生招生委员会研究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具体复试名单及复试结果请及时关注学院官网通知，复试详细流程请查阅《材料科学与氢能学院2023年硕士研究生录取工作实施细则》。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联系电话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叶老师：13726678743       李老师：18825176062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24"/>
          <w:szCs w:val="24"/>
          <w:u w:val="none"/>
          <w:bdr w:val="none" w:color="auto" w:sz="0" w:space="0"/>
          <w:shd w:val="clear" w:fill="D8F0FF"/>
          <w:lang w:val="en-US" w:eastAsia="zh-CN" w:bidi="ar"/>
        </w:rPr>
        <w:fldChar w:fldCharType="begin"/>
      </w:r>
      <w:r>
        <w:rPr>
          <w:rFonts w:hint="eastAsia" w:ascii="微软雅黑" w:hAnsi="微软雅黑" w:eastAsia="微软雅黑" w:cs="微软雅黑"/>
          <w:i w:val="0"/>
          <w:iCs w:val="0"/>
          <w:caps w:val="0"/>
          <w:color w:val="333333"/>
          <w:spacing w:val="0"/>
          <w:kern w:val="0"/>
          <w:sz w:val="24"/>
          <w:szCs w:val="24"/>
          <w:u w:val="none"/>
          <w:bdr w:val="none" w:color="auto" w:sz="0" w:space="0"/>
          <w:shd w:val="clear" w:fill="D8F0FF"/>
          <w:lang w:val="en-US" w:eastAsia="zh-CN" w:bidi="ar"/>
        </w:rPr>
        <w:instrText xml:space="preserve"> HYPERLINK "https://www.fosu.edu.cn/me/yanjiusheng/xinxi/9545.html" \t "https://www.fosu.edu.cn/me/yanjiusheng/xinxi/_blank" </w:instrText>
      </w:r>
      <w:r>
        <w:rPr>
          <w:rFonts w:hint="eastAsia" w:ascii="微软雅黑" w:hAnsi="微软雅黑" w:eastAsia="微软雅黑" w:cs="微软雅黑"/>
          <w:i w:val="0"/>
          <w:iCs w:val="0"/>
          <w:caps w:val="0"/>
          <w:color w:val="333333"/>
          <w:spacing w:val="0"/>
          <w:kern w:val="0"/>
          <w:sz w:val="24"/>
          <w:szCs w:val="24"/>
          <w:u w:val="none"/>
          <w:bdr w:val="none" w:color="auto" w:sz="0" w:space="0"/>
          <w:shd w:val="clear" w:fill="D8F0FF"/>
          <w:lang w:val="en-US" w:eastAsia="zh-CN" w:bidi="ar"/>
        </w:rPr>
        <w:fldChar w:fldCharType="separate"/>
      </w:r>
      <w:r>
        <w:rPr>
          <w:rStyle w:val="6"/>
          <w:rFonts w:hint="eastAsia" w:ascii="微软雅黑" w:hAnsi="微软雅黑" w:eastAsia="微软雅黑" w:cs="微软雅黑"/>
          <w:i w:val="0"/>
          <w:iCs w:val="0"/>
          <w:caps w:val="0"/>
          <w:color w:val="333333"/>
          <w:spacing w:val="0"/>
          <w:sz w:val="19"/>
          <w:szCs w:val="19"/>
          <w:u w:val="single"/>
          <w:bdr w:val="none" w:color="auto" w:sz="0" w:space="0"/>
          <w:shd w:val="clear" w:fill="D8F0FF"/>
        </w:rPr>
        <w:t>附件1：材料科学与氢能学院2023年硕士研究生录取工作实施细则</w:t>
      </w:r>
      <w:r>
        <w:rPr>
          <w:rFonts w:hint="eastAsia" w:ascii="微软雅黑" w:hAnsi="微软雅黑" w:eastAsia="微软雅黑" w:cs="微软雅黑"/>
          <w:i w:val="0"/>
          <w:iCs w:val="0"/>
          <w:caps w:val="0"/>
          <w:color w:val="333333"/>
          <w:spacing w:val="0"/>
          <w:kern w:val="0"/>
          <w:sz w:val="24"/>
          <w:szCs w:val="24"/>
          <w:u w:val="none"/>
          <w:bdr w:val="none" w:color="auto" w:sz="0" w:space="0"/>
          <w:shd w:val="clear" w:fill="D8F0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left"/>
      </w:pPr>
      <w:r>
        <w:rPr>
          <w:rFonts w:hint="eastAsia" w:ascii="微软雅黑" w:hAnsi="微软雅黑" w:eastAsia="微软雅黑" w:cs="微软雅黑"/>
          <w:i w:val="0"/>
          <w:iCs w:val="0"/>
          <w:caps w:val="0"/>
          <w:color w:val="333333"/>
          <w:spacing w:val="0"/>
          <w:kern w:val="0"/>
          <w:sz w:val="19"/>
          <w:szCs w:val="19"/>
          <w:u w:val="none"/>
          <w:bdr w:val="none" w:color="auto" w:sz="0" w:space="0"/>
          <w:shd w:val="clear" w:fill="D8F0FF"/>
          <w:lang w:val="en-US" w:eastAsia="zh-CN" w:bidi="ar"/>
        </w:rPr>
        <w:fldChar w:fldCharType="begin"/>
      </w:r>
      <w:r>
        <w:rPr>
          <w:rFonts w:hint="eastAsia" w:ascii="微软雅黑" w:hAnsi="微软雅黑" w:eastAsia="微软雅黑" w:cs="微软雅黑"/>
          <w:i w:val="0"/>
          <w:iCs w:val="0"/>
          <w:caps w:val="0"/>
          <w:color w:val="333333"/>
          <w:spacing w:val="0"/>
          <w:kern w:val="0"/>
          <w:sz w:val="19"/>
          <w:szCs w:val="19"/>
          <w:u w:val="none"/>
          <w:bdr w:val="none" w:color="auto" w:sz="0" w:space="0"/>
          <w:shd w:val="clear" w:fill="D8F0FF"/>
          <w:lang w:val="en-US" w:eastAsia="zh-CN" w:bidi="ar"/>
        </w:rPr>
        <w:instrText xml:space="preserve"> HYPERLINK "https://www.fosu.edu.cn/me/wp-content/uploads/sites/60/2023/04/%E9%99%84%E4%BB%B628%EF%BC%9A%E8%B0%83%E5%89%82%E6%8A%A5%E5%90%8D%E9%98%B6%E6%AE%B5%E8%80%83%E7%94%9F%E8%A7%A3%E9%94%81%E7%94%B3%E8%AF%B7.doc" </w:instrText>
      </w:r>
      <w:r>
        <w:rPr>
          <w:rFonts w:hint="eastAsia" w:ascii="微软雅黑" w:hAnsi="微软雅黑" w:eastAsia="微软雅黑" w:cs="微软雅黑"/>
          <w:i w:val="0"/>
          <w:iCs w:val="0"/>
          <w:caps w:val="0"/>
          <w:color w:val="333333"/>
          <w:spacing w:val="0"/>
          <w:kern w:val="0"/>
          <w:sz w:val="19"/>
          <w:szCs w:val="19"/>
          <w:u w:val="none"/>
          <w:bdr w:val="none" w:color="auto" w:sz="0" w:space="0"/>
          <w:shd w:val="clear" w:fill="D8F0FF"/>
          <w:lang w:val="en-US" w:eastAsia="zh-CN" w:bidi="ar"/>
        </w:rPr>
        <w:fldChar w:fldCharType="separate"/>
      </w:r>
      <w:r>
        <w:rPr>
          <w:rStyle w:val="6"/>
          <w:rFonts w:hint="eastAsia" w:ascii="微软雅黑" w:hAnsi="微软雅黑" w:eastAsia="微软雅黑" w:cs="微软雅黑"/>
          <w:i w:val="0"/>
          <w:iCs w:val="0"/>
          <w:caps w:val="0"/>
          <w:color w:val="333333"/>
          <w:spacing w:val="0"/>
          <w:sz w:val="19"/>
          <w:szCs w:val="19"/>
          <w:u w:val="none"/>
          <w:bdr w:val="none" w:color="auto" w:sz="0" w:space="0"/>
          <w:shd w:val="clear" w:fill="D8F0FF"/>
        </w:rPr>
        <w:t>附件2：调剂报名阶段考生解锁申请</w:t>
      </w:r>
      <w:r>
        <w:rPr>
          <w:rFonts w:hint="eastAsia" w:ascii="微软雅黑" w:hAnsi="微软雅黑" w:eastAsia="微软雅黑" w:cs="微软雅黑"/>
          <w:i w:val="0"/>
          <w:iCs w:val="0"/>
          <w:caps w:val="0"/>
          <w:color w:val="333333"/>
          <w:spacing w:val="0"/>
          <w:kern w:val="0"/>
          <w:sz w:val="19"/>
          <w:szCs w:val="19"/>
          <w:u w:val="none"/>
          <w:bdr w:val="none" w:color="auto" w:sz="0" w:space="0"/>
          <w:shd w:val="clear" w:fill="D8F0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center"/>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center"/>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                    材料科学与氢能学院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60"/>
        <w:jc w:val="center"/>
      </w:pPr>
      <w:r>
        <w:rPr>
          <w:rFonts w:hint="eastAsia" w:ascii="微软雅黑" w:hAnsi="微软雅黑" w:eastAsia="微软雅黑" w:cs="微软雅黑"/>
          <w:i w:val="0"/>
          <w:iCs w:val="0"/>
          <w:caps w:val="0"/>
          <w:color w:val="333333"/>
          <w:spacing w:val="0"/>
          <w:kern w:val="0"/>
          <w:sz w:val="19"/>
          <w:szCs w:val="19"/>
          <w:bdr w:val="none" w:color="auto" w:sz="0" w:space="0"/>
          <w:shd w:val="clear" w:fill="D8F0FF"/>
          <w:lang w:val="en-US" w:eastAsia="zh-CN" w:bidi="ar"/>
        </w:rPr>
        <w:t>                    2023年4月10日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8935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1396</Words>
  <Characters>1599</Characters>
  <Lines>0</Lines>
  <Paragraphs>0</Paragraphs>
  <TotalTime>0</TotalTime>
  <ScaleCrop>false</ScaleCrop>
  <LinksUpToDate>false</LinksUpToDate>
  <CharactersWithSpaces>1649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2023-04-16T07:21:46Z</dcterms:created>
  <dc:creator>DELL</dc:creator>
  <cp:lastModifiedBy>曾经的那个老吴</cp:lastModifiedBy>
  <dcterms:modified xsi:type="dcterms:W3CDTF">2023-04-16T07:21:48Z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076DB84EF78B4BE2845716EFFA30957E_12</vt:lpwstr>
  </property>
</Properties>
</file>