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18" w:lineRule="atLeast"/>
        <w:ind w:left="0" w:right="0" w:firstLine="0"/>
        <w:jc w:val="center"/>
        <w:rPr>
          <w:rFonts w:ascii="微软雅黑" w:hAnsi="微软雅黑" w:eastAsia="微软雅黑" w:cs="微软雅黑"/>
          <w:b/>
          <w:bCs/>
          <w:i w:val="0"/>
          <w:iCs w:val="0"/>
          <w:caps w:val="0"/>
          <w:color w:val="1C6A9A"/>
          <w:spacing w:val="0"/>
          <w:sz w:val="33"/>
          <w:szCs w:val="33"/>
        </w:rPr>
      </w:pPr>
      <w:r>
        <w:rPr>
          <w:rFonts w:ascii="黑体" w:hAnsi="宋体" w:eastAsia="黑体" w:cs="黑体"/>
          <w:b/>
          <w:bCs/>
          <w:i w:val="0"/>
          <w:iCs w:val="0"/>
          <w:caps w:val="0"/>
          <w:color w:val="000000"/>
          <w:spacing w:val="0"/>
          <w:sz w:val="33"/>
          <w:szCs w:val="33"/>
          <w:bdr w:val="none" w:color="auto" w:sz="0" w:space="0"/>
          <w:shd w:val="clear" w:fill="FFFFFF"/>
        </w:rPr>
        <w:t>兰州大学2023年金融专业硕士（非全日制）调剂公告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rPr>
          <w:rFonts w:hint="eastAsia" w:ascii="黑体" w:hAnsi="宋体" w:eastAsia="黑体" w:cs="黑体"/>
        </w:rPr>
      </w:pPr>
      <w:r>
        <w:rPr>
          <w:rFonts w:hint="eastAsia" w:ascii="黑体" w:hAnsi="宋体" w:eastAsia="黑体" w:cs="黑体"/>
          <w:i w:val="0"/>
          <w:iCs w:val="0"/>
          <w:caps w:val="0"/>
          <w:color w:val="AAAAAA"/>
          <w:spacing w:val="0"/>
          <w:sz w:val="14"/>
          <w:szCs w:val="14"/>
          <w:bdr w:val="none" w:color="auto" w:sz="0" w:space="0"/>
          <w:shd w:val="clear" w:fill="FFFFFF"/>
        </w:rPr>
        <w:t>作者： 来源： 更新于：2023-04-05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宋体" w:eastAsia="黑体" w:cs="黑体"/>
          <w:i w:val="0"/>
          <w:iCs w:val="0"/>
          <w:caps w:val="0"/>
          <w:color w:val="AAAAAA"/>
          <w:spacing w:val="0"/>
          <w:sz w:val="14"/>
          <w:szCs w:val="14"/>
        </w:rPr>
      </w:pPr>
      <w:r>
        <w:rPr>
          <w:rFonts w:hint="eastAsia" w:ascii="黑体" w:hAnsi="宋体" w:eastAsia="黑体" w:cs="黑体"/>
          <w:i w:val="0"/>
          <w:iCs w:val="0"/>
          <w:caps w:val="0"/>
          <w:color w:val="AAAAAA"/>
          <w:spacing w:val="0"/>
          <w:kern w:val="0"/>
          <w:sz w:val="14"/>
          <w:szCs w:val="1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rPr>
          <w:rFonts w:hint="eastAsia" w:ascii="黑体" w:hAnsi="宋体" w:eastAsia="黑体" w:cs="黑体"/>
        </w:rPr>
      </w:pPr>
      <w:r>
        <w:rPr>
          <w:rFonts w:hint="eastAsia" w:ascii="黑体" w:hAnsi="宋体" w:eastAsia="黑体" w:cs="黑体"/>
          <w:i w:val="0"/>
          <w:iCs w:val="0"/>
          <w:caps w:val="0"/>
          <w:color w:val="AAAAAA"/>
          <w:spacing w:val="0"/>
          <w:sz w:val="14"/>
          <w:szCs w:val="14"/>
          <w:bdr w:val="none" w:color="auto" w:sz="0" w:space="0"/>
          <w:shd w:val="clear" w:fill="FFFFFF"/>
        </w:rPr>
        <w:t>阅读： 1026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80"/>
        <w:jc w:val="left"/>
        <w:rPr>
          <w:rFonts w:hint="eastAsia" w:ascii="黑体" w:hAnsi="宋体" w:eastAsia="黑体" w:cs="黑体"/>
          <w:sz w:val="23"/>
          <w:szCs w:val="23"/>
        </w:rPr>
      </w:pPr>
      <w:r>
        <w:rPr>
          <w:rFonts w:ascii="仿宋_GB2312" w:hAnsi="宋体" w:eastAsia="仿宋_GB2312" w:cs="仿宋_GB2312"/>
          <w:i w:val="0"/>
          <w:iCs w:val="0"/>
          <w:caps w:val="0"/>
          <w:color w:val="444444"/>
          <w:spacing w:val="0"/>
          <w:sz w:val="24"/>
          <w:szCs w:val="24"/>
          <w:bdr w:val="none" w:color="auto" w:sz="0" w:space="0"/>
          <w:shd w:val="clear" w:fill="FFFFFF"/>
        </w:rPr>
        <w:t>兰州大学经济学院2023年金融专业学位硕士研究生（非全日制）招生规模为25人，目前调剂名额充足，现发布调剂公告，请有意愿调剂到我院金融（非全日制）的考生通过中国研究生招生信息网填报信息，现将招生简况和申请调剂事宜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80"/>
        <w:rPr>
          <w:rFonts w:hint="eastAsia" w:ascii="黑体" w:hAnsi="宋体" w:eastAsia="黑体" w:cs="黑体"/>
          <w:sz w:val="23"/>
          <w:szCs w:val="23"/>
        </w:rPr>
      </w:pPr>
      <w:r>
        <w:rPr>
          <w:rFonts w:hint="eastAsia" w:ascii="黑体" w:hAnsi="宋体" w:eastAsia="黑体" w:cs="黑体"/>
          <w:i w:val="0"/>
          <w:iCs w:val="0"/>
          <w:caps w:val="0"/>
          <w:color w:val="444444"/>
          <w:spacing w:val="0"/>
          <w:sz w:val="24"/>
          <w:szCs w:val="24"/>
          <w:bdr w:val="none" w:color="auto" w:sz="0" w:space="0"/>
          <w:shd w:val="clear" w:fill="FFFFFF"/>
        </w:rPr>
        <w:t>一、招生简况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兰州大学经济学院从2011年开始招收全日制金融硕士专业学位研究生，数十年来， 坚持立德树人根本任务，秉持“厚基础、精实务、有专长”的培养理念，为国家特别是西部地区培养了掌握扎实基础理论和前沿方法工具，熟悉宏观经济和金融运行规律，具有家国情怀和国际视野，富有创新意识和进取精神，厚植人文修养和科学素养，具备良好金融伦理和职业操守，能够适应数字经济时代金融变革并胜任金融实务工作，德智体美劳全面发展的高层次应用型专门人才。随着社会对金融硕士专业人才需求日益旺盛，仅仅通过培养全日制金融硕士专业学位研究生已经不能满足社会对金融人才的需求。为此，兰州大学经济学院在继续招收全日制金融硕士专业学位研究生的基础上，从2022年开始招收非全日制金融硕士专业学位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2023年非全日制金融专业硕士有四个培养方向：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ascii="楷体" w:hAnsi="楷体" w:eastAsia="楷体" w:cs="楷体"/>
          <w:i w:val="0"/>
          <w:iCs w:val="0"/>
          <w:caps w:val="0"/>
          <w:color w:val="444444"/>
          <w:spacing w:val="0"/>
          <w:sz w:val="24"/>
          <w:szCs w:val="24"/>
          <w:bdr w:val="none" w:color="auto" w:sz="0" w:space="0"/>
          <w:shd w:val="clear" w:fill="FFFFFF"/>
        </w:rPr>
        <w:t>（一）银行运营与管理方向。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楷体" w:hAnsi="楷体" w:eastAsia="楷体" w:cs="楷体"/>
          <w:i w:val="0"/>
          <w:iCs w:val="0"/>
          <w:caps w:val="0"/>
          <w:color w:val="444444"/>
          <w:spacing w:val="0"/>
          <w:sz w:val="24"/>
          <w:szCs w:val="24"/>
          <w:bdr w:val="none" w:color="auto" w:sz="0" w:space="0"/>
          <w:shd w:val="clear" w:fill="FFFFFF"/>
        </w:rPr>
        <w:t>（二）金融市场与投资方向。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楷体" w:hAnsi="楷体" w:eastAsia="楷体" w:cs="楷体"/>
          <w:i w:val="0"/>
          <w:iCs w:val="0"/>
          <w:caps w:val="0"/>
          <w:color w:val="444444"/>
          <w:spacing w:val="0"/>
          <w:sz w:val="24"/>
          <w:szCs w:val="24"/>
          <w:bdr w:val="none" w:color="auto" w:sz="0" w:space="0"/>
          <w:shd w:val="clear" w:fill="FFFFFF"/>
        </w:rPr>
        <w:t>（三）风险管理和金融监管方向。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楷体" w:hAnsi="楷体" w:eastAsia="楷体" w:cs="楷体"/>
          <w:i w:val="0"/>
          <w:iCs w:val="0"/>
          <w:caps w:val="0"/>
          <w:color w:val="444444"/>
          <w:spacing w:val="0"/>
          <w:sz w:val="24"/>
          <w:szCs w:val="24"/>
          <w:bdr w:val="none" w:color="auto" w:sz="0" w:space="0"/>
          <w:shd w:val="clear" w:fill="FFFFFF"/>
        </w:rPr>
        <w:t>（四）公司金融。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黑体" w:hAnsi="宋体" w:eastAsia="黑体" w:cs="黑体"/>
          <w:i w:val="0"/>
          <w:iCs w:val="0"/>
          <w:caps w:val="0"/>
          <w:color w:val="444444"/>
          <w:spacing w:val="0"/>
          <w:sz w:val="24"/>
          <w:szCs w:val="24"/>
          <w:bdr w:val="none" w:color="auto" w:sz="0" w:space="0"/>
          <w:shd w:val="clear" w:fill="FFFFFF"/>
        </w:rPr>
        <w:t>二、调剂条件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w:t>
      </w:r>
      <w:r>
        <w:rPr>
          <w:rFonts w:hint="eastAsia" w:ascii="楷体" w:hAnsi="楷体" w:eastAsia="楷体" w:cs="楷体"/>
          <w:i w:val="0"/>
          <w:iCs w:val="0"/>
          <w:caps w:val="0"/>
          <w:color w:val="444444"/>
          <w:spacing w:val="0"/>
          <w:sz w:val="24"/>
          <w:szCs w:val="24"/>
          <w:bdr w:val="none" w:color="auto" w:sz="0" w:space="0"/>
          <w:shd w:val="clear" w:fill="FFFFFF"/>
        </w:rPr>
        <w:t>一）满足兰州大学2023年金融报考条件，详见《兰州大学2023年金融专业硕士（非全日制）招生简章》。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楷体" w:hAnsi="楷体" w:eastAsia="楷体" w:cs="楷体"/>
          <w:i w:val="0"/>
          <w:iCs w:val="0"/>
          <w:caps w:val="0"/>
          <w:color w:val="444444"/>
          <w:spacing w:val="0"/>
          <w:sz w:val="24"/>
          <w:szCs w:val="24"/>
          <w:bdr w:val="none" w:color="auto" w:sz="0" w:space="0"/>
          <w:shd w:val="clear" w:fill="FFFFFF"/>
        </w:rPr>
        <w:t>（二）考生初试成绩必须同时满足2023年全国硕士研究生招生考试B类考生进入复试的初试成绩基本要求和“2022年兰州大学硕士研究生招生复试分数线”中对其第一志愿报考专业和拟调入专业的复试基本分数要求。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楷体" w:hAnsi="楷体" w:eastAsia="楷体" w:cs="楷体"/>
          <w:i w:val="0"/>
          <w:iCs w:val="0"/>
          <w:caps w:val="0"/>
          <w:color w:val="444444"/>
          <w:spacing w:val="0"/>
          <w:sz w:val="24"/>
          <w:szCs w:val="24"/>
          <w:bdr w:val="none" w:color="auto" w:sz="0" w:space="0"/>
          <w:shd w:val="clear" w:fill="FFFFFF"/>
        </w:rPr>
        <w:t>（三）被调剂考生的本科学历获得形式为“普通全日制”。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楷体" w:hAnsi="楷体" w:eastAsia="楷体" w:cs="楷体"/>
          <w:i w:val="0"/>
          <w:iCs w:val="0"/>
          <w:caps w:val="0"/>
          <w:color w:val="444444"/>
          <w:spacing w:val="0"/>
          <w:sz w:val="24"/>
          <w:szCs w:val="24"/>
          <w:bdr w:val="none" w:color="auto" w:sz="0" w:space="0"/>
          <w:shd w:val="clear" w:fill="FFFFFF"/>
        </w:rPr>
        <w:t>（四）不受理同等学力考生的调剂申请。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楷体" w:hAnsi="楷体" w:eastAsia="楷体" w:cs="楷体"/>
          <w:i w:val="0"/>
          <w:iCs w:val="0"/>
          <w:caps w:val="0"/>
          <w:color w:val="444444"/>
          <w:spacing w:val="0"/>
          <w:sz w:val="24"/>
          <w:szCs w:val="24"/>
          <w:bdr w:val="none" w:color="auto" w:sz="0" w:space="0"/>
          <w:shd w:val="clear" w:fill="FFFFFF"/>
        </w:rPr>
        <w:t>（五）初试科目与调入专业初试科目相同或相近，其中全国统考科目应相同。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楷体" w:hAnsi="楷体" w:eastAsia="楷体" w:cs="楷体"/>
          <w:i w:val="0"/>
          <w:iCs w:val="0"/>
          <w:caps w:val="0"/>
          <w:color w:val="444444"/>
          <w:spacing w:val="0"/>
          <w:sz w:val="24"/>
          <w:szCs w:val="24"/>
          <w:bdr w:val="none" w:color="auto" w:sz="0" w:space="0"/>
          <w:shd w:val="clear" w:fill="FFFFFF"/>
        </w:rPr>
        <w:t>（六）学科门类要求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不跨学科门类调剂（报考门类必须为02），并在同一或相近专业（或领域）之间调剂。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注：相关政策以届时兰州大学官方网站最新公布的为准。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黑体" w:hAnsi="宋体" w:eastAsia="黑体" w:cs="黑体"/>
          <w:i w:val="0"/>
          <w:iCs w:val="0"/>
          <w:caps w:val="0"/>
          <w:color w:val="444444"/>
          <w:spacing w:val="0"/>
          <w:sz w:val="24"/>
          <w:szCs w:val="24"/>
          <w:bdr w:val="none" w:color="auto" w:sz="0" w:space="0"/>
          <w:shd w:val="clear" w:fill="FFFFFF"/>
        </w:rPr>
        <w:t>三、资格审核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经济学院将根据教育部及兰州大学研究生招生相关政策，及时审核申请考生信息并通知符合资格的考生参加复试，届时在官网公布复试名单。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eastAsia" w:ascii="黑体" w:hAnsi="宋体" w:eastAsia="黑体" w:cs="黑体"/>
          <w:i w:val="0"/>
          <w:iCs w:val="0"/>
          <w:caps w:val="0"/>
          <w:color w:val="444444"/>
          <w:spacing w:val="0"/>
          <w:sz w:val="24"/>
          <w:szCs w:val="24"/>
          <w:bdr w:val="none" w:color="auto" w:sz="0" w:space="0"/>
          <w:shd w:val="clear" w:fill="FFFFFF"/>
        </w:rPr>
        <w:t>四、招生咨询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lef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非全日制相关政策及培养计划详情请拨打电话咨询：0931-8912467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righ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righ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兰州大学经济学院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480" w:lineRule="atLeast"/>
        <w:ind w:left="0" w:right="0" w:firstLine="480"/>
        <w:jc w:val="right"/>
        <w:rPr>
          <w:rFonts w:hint="eastAsia" w:ascii="黑体" w:hAnsi="宋体" w:eastAsia="黑体" w:cs="黑体"/>
          <w:sz w:val="23"/>
          <w:szCs w:val="23"/>
        </w:rPr>
      </w:pPr>
      <w:r>
        <w:rPr>
          <w:rFonts w:hint="default" w:ascii="仿宋_GB2312" w:hAnsi="宋体" w:eastAsia="仿宋_GB2312" w:cs="仿宋_GB2312"/>
          <w:i w:val="0"/>
          <w:iCs w:val="0"/>
          <w:caps w:val="0"/>
          <w:color w:val="444444"/>
          <w:spacing w:val="0"/>
          <w:sz w:val="24"/>
          <w:szCs w:val="24"/>
          <w:bdr w:val="none" w:color="auto" w:sz="0" w:space="0"/>
          <w:shd w:val="clear" w:fill="FFFFFF"/>
        </w:rPr>
        <w:t>2023年4月5日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B12B58"/>
    <w:multiLevelType w:val="multilevel"/>
    <w:tmpl w:val="D4B12B5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3E50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2023-05-19T13:32:11Z</dcterms:created>
  <dc:creator>DELL</dc:creator>
  <cp:lastModifiedBy>曾经的那个老吴</cp:lastModifiedBy>
  <dcterms:modified xsi:type="dcterms:W3CDTF">2023-05-19T13:32:13Z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4757484E80A14591A96F57EF45AD46D2_12</vt:lpwstr>
  </property>
</Properties>
</file>