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0" w:afterAutospacing="0" w:line="600" w:lineRule="atLeast"/>
        <w:ind w:left="20" w:right="20"/>
        <w:jc w:val="center"/>
        <w:rPr>
          <w:color w:val="000000"/>
          <w:sz w:val="22"/>
          <w:szCs w:val="22"/>
        </w:rPr>
      </w:pPr>
      <w:r>
        <w:rPr>
          <w:color w:val="000000"/>
          <w:sz w:val="22"/>
          <w:szCs w:val="22"/>
          <w:bdr w:val="none" w:color="auto" w:sz="0" w:space="0"/>
        </w:rPr>
        <w:t>园艺与植物保护学院2023年全国硕士研究生调剂考生复试工作安排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666666"/>
        <w:jc w:val="center"/>
        <w:rPr>
          <w:color w:val="FFFFFF"/>
          <w:sz w:val="12"/>
          <w:szCs w:val="12"/>
        </w:rPr>
      </w:pPr>
      <w:r>
        <w:rPr>
          <w:rFonts w:ascii="宋体" w:hAnsi="宋体" w:eastAsia="宋体" w:cs="宋体"/>
          <w:color w:val="FFFFFF"/>
          <w:kern w:val="0"/>
          <w:sz w:val="12"/>
          <w:szCs w:val="12"/>
          <w:bdr w:val="none" w:color="auto" w:sz="0" w:space="0"/>
          <w:shd w:val="clear" w:fill="666666"/>
          <w:lang w:val="en-US" w:eastAsia="zh-CN" w:bidi="ar"/>
        </w:rPr>
        <w:t>【发布时间】：2023-04-07 【浏览次数】：694 次</w:t>
      </w:r>
    </w:p>
    <w:p>
      <w:pPr>
        <w:keepNext w:val="0"/>
        <w:keepLines w:val="0"/>
        <w:widowControl/>
        <w:suppressLineNumbers w:val="0"/>
        <w:pBdr>
          <w:top w:val="none" w:color="auto" w:sz="0" w:space="0"/>
          <w:left w:val="none" w:color="auto" w:sz="0" w:space="0"/>
        </w:pBdr>
        <w:spacing w:after="240" w:afterAutospacing="0"/>
        <w:jc w:val="center"/>
      </w:pPr>
    </w:p>
    <w:p>
      <w:pPr>
        <w:pStyle w:val="3"/>
        <w:keepNext w:val="0"/>
        <w:keepLines w:val="0"/>
        <w:widowControl/>
        <w:suppressLineNumbers w:val="0"/>
        <w:spacing w:before="70" w:beforeAutospacing="0" w:after="70" w:afterAutospacing="0" w:line="340" w:lineRule="atLeast"/>
        <w:ind w:left="0" w:right="0" w:firstLine="280"/>
      </w:pPr>
      <w:r>
        <w:rPr>
          <w:rStyle w:val="6"/>
          <w:spacing w:val="0"/>
          <w:sz w:val="19"/>
          <w:szCs w:val="19"/>
        </w:rPr>
        <w:t>一、复试方式</w:t>
      </w:r>
    </w:p>
    <w:p>
      <w:pPr>
        <w:pStyle w:val="3"/>
        <w:keepNext w:val="0"/>
        <w:keepLines w:val="0"/>
        <w:widowControl/>
        <w:suppressLineNumbers w:val="0"/>
        <w:spacing w:line="340" w:lineRule="atLeast"/>
        <w:ind w:left="0" w:firstLine="280"/>
      </w:pPr>
      <w:r>
        <w:rPr>
          <w:rFonts w:ascii="仿宋_gb2312" w:hAnsi="仿宋_gb2312" w:eastAsia="仿宋_gb2312" w:cs="仿宋_gb2312"/>
          <w:sz w:val="20"/>
          <w:szCs w:val="20"/>
        </w:rPr>
        <w:t>复试</w:t>
      </w:r>
      <w:r>
        <w:rPr>
          <w:rFonts w:hint="default" w:ascii="仿宋_gb2312" w:hAnsi="仿宋_gb2312" w:eastAsia="仿宋_gb2312" w:cs="仿宋_gb2312"/>
          <w:sz w:val="20"/>
          <w:szCs w:val="20"/>
        </w:rPr>
        <w:t>方式为现场复试</w:t>
      </w:r>
      <w:r>
        <w:rPr>
          <w:spacing w:val="0"/>
          <w:sz w:val="19"/>
          <w:szCs w:val="19"/>
        </w:rPr>
        <w:t>。</w:t>
      </w:r>
    </w:p>
    <w:p>
      <w:pPr>
        <w:pStyle w:val="3"/>
        <w:keepNext w:val="0"/>
        <w:keepLines w:val="0"/>
        <w:widowControl/>
        <w:suppressLineNumbers w:val="0"/>
        <w:spacing w:line="340" w:lineRule="atLeast"/>
        <w:ind w:left="0" w:firstLine="280"/>
      </w:pPr>
      <w:r>
        <w:rPr>
          <w:rStyle w:val="6"/>
          <w:spacing w:val="0"/>
          <w:sz w:val="19"/>
          <w:szCs w:val="19"/>
        </w:rPr>
        <w:t>二、复试名单</w:t>
      </w:r>
    </w:p>
    <w:p>
      <w:pPr>
        <w:pStyle w:val="3"/>
        <w:keepNext w:val="0"/>
        <w:keepLines w:val="0"/>
        <w:widowControl/>
        <w:suppressLineNumbers w:val="0"/>
        <w:spacing w:line="340" w:lineRule="atLeast"/>
        <w:ind w:left="0" w:firstLine="280"/>
      </w:pPr>
      <w:r>
        <w:rPr>
          <w:spacing w:val="0"/>
          <w:sz w:val="19"/>
          <w:szCs w:val="19"/>
        </w:rPr>
        <w:t>见附件。</w:t>
      </w:r>
    </w:p>
    <w:p>
      <w:pPr>
        <w:pStyle w:val="3"/>
        <w:keepNext w:val="0"/>
        <w:keepLines w:val="0"/>
        <w:widowControl/>
        <w:suppressLineNumbers w:val="0"/>
        <w:spacing w:line="340" w:lineRule="atLeast"/>
        <w:ind w:left="0" w:firstLine="280"/>
      </w:pPr>
      <w:r>
        <w:rPr>
          <w:rStyle w:val="6"/>
          <w:spacing w:val="0"/>
          <w:sz w:val="19"/>
          <w:szCs w:val="19"/>
        </w:rPr>
        <w:t>三、考生资格审查</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所有参加复试的考生均需进行资格审查，资格审查材料不齐全或审查不合格的考生不予复试。资格审查所需材料：</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1.居民身份证和准考证</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所有参加复试考生均须提供居民身份证（原件及复印件）和准考证。享受少数民族政策考生是指适用少数民族复试分数线才能达到复试分数要求的考生，该类考生还需提供父母一方为少数民族身份的户口本或户籍证明（原件及复印件）。</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2.成绩单</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应届本科生（含成人应届本科生）需提供所在学校教务部门出具的大学阶段课程成绩单；往届生的课程成绩单可从毕业学校档案馆或人事档案中复印并加盖档案管理部门公章；专科生还需提供专科毕业后补修的与所报考学科相同或相近的本科阶段主干课程成绩单。</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3.毕业证书和学位证书</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应届考生：应届考生分成人本科应届毕业生和全日制本科应届毕业生，这两类应届考生资格审查时需提供教育部学籍在线验证报告、学生证原件及复印件；</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往届考生：需提供教育部学历证书电子注册备案表（无法通过在线验证获得备案表的，须提供书面学历认证报告）、毕业证书、学位证书，无学士学位证书的仅提供毕业证书（原件及复印件）。</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4.能够证明考生综合能力的各类材料</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包括英语等级证书、计算机等级证书、职称证书、各类获奖证书以及学术论文和著作等。</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5.符合加分政策的考生须提供相关证明材料</w:t>
      </w:r>
    </w:p>
    <w:p>
      <w:pPr>
        <w:pStyle w:val="3"/>
        <w:keepNext w:val="0"/>
        <w:keepLines w:val="0"/>
        <w:widowControl/>
        <w:suppressLineNumbers w:val="0"/>
        <w:shd w:val="clear" w:fill="FFFFFF"/>
        <w:spacing w:line="400" w:lineRule="atLeast"/>
        <w:ind w:left="0" w:firstLine="430"/>
      </w:pPr>
      <w:r>
        <w:rPr>
          <w:rFonts w:ascii="仿宋_gb2312" w:hAnsi="仿宋_gb2312" w:eastAsia="仿宋_gb2312" w:cs="仿宋_gb2312"/>
          <w:sz w:val="21"/>
          <w:szCs w:val="21"/>
          <w:bdr w:val="none" w:color="auto" w:sz="0" w:space="0"/>
          <w:shd w:val="clear" w:fill="FFFFFF"/>
        </w:rPr>
        <w:t>符合</w:t>
      </w:r>
      <w:r>
        <w:rPr>
          <w:rFonts w:hint="default" w:ascii="仿宋_gb2312" w:hAnsi="仿宋_gb2312" w:eastAsia="仿宋_gb2312" w:cs="仿宋_gb2312"/>
          <w:sz w:val="21"/>
          <w:szCs w:val="21"/>
          <w:bdr w:val="none" w:color="auto" w:sz="0" w:space="0"/>
          <w:shd w:val="clear" w:fill="FFFFFF"/>
        </w:rPr>
        <w:t>“大学生志愿服务西部计划”“三支一扶计划”“农村义务教育阶段学校教师特设岗位计划”“赴外汉语教师志愿者”“高校学生应征入伍服义务兵役退役”“选聘高校毕业生到村任职”等项目条件的考生，提供相关证书原件及复印件。</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享受“退役大学生士兵”专项计划的考生，提供入伍批准书和退出现役证书原件及复印件。</w:t>
      </w:r>
    </w:p>
    <w:p>
      <w:pPr>
        <w:pStyle w:val="3"/>
        <w:keepNext w:val="0"/>
        <w:keepLines w:val="0"/>
        <w:widowControl/>
        <w:suppressLineNumbers w:val="0"/>
        <w:shd w:val="clear" w:fill="FFFFFF"/>
        <w:spacing w:line="400" w:lineRule="atLeast"/>
        <w:ind w:left="0" w:firstLine="430"/>
      </w:pPr>
      <w:r>
        <w:rPr>
          <w:rStyle w:val="6"/>
          <w:rFonts w:hint="default" w:ascii="仿宋_gb2312" w:hAnsi="仿宋_gb2312" w:eastAsia="仿宋_gb2312" w:cs="仿宋_gb2312"/>
          <w:sz w:val="21"/>
          <w:szCs w:val="21"/>
          <w:bdr w:val="none" w:color="auto" w:sz="0" w:space="0"/>
          <w:shd w:val="clear" w:fill="FFFFFF"/>
        </w:rPr>
        <w:t>6.思想政治品德考核表</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考生思想政治品德考核表，在校生需加盖学生所在院系党委（党总支部）印章，有工作单位的需加盖人事或政治部门工作印章，无工作单位的考生可由所在街道社区审查。</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7. </w:t>
      </w:r>
      <w:r>
        <w:rPr>
          <w:rStyle w:val="6"/>
          <w:rFonts w:hint="default" w:ascii="仿宋_gb2312" w:hAnsi="仿宋_gb2312" w:eastAsia="仿宋_gb2312" w:cs="仿宋_gb2312"/>
          <w:sz w:val="21"/>
          <w:szCs w:val="21"/>
          <w:bdr w:val="none" w:color="auto" w:sz="0" w:space="0"/>
          <w:shd w:val="clear" w:fill="FFFFFF"/>
        </w:rPr>
        <w:t>诚信复试承诺书</w:t>
      </w:r>
    </w:p>
    <w:p>
      <w:pPr>
        <w:pStyle w:val="3"/>
        <w:keepNext w:val="0"/>
        <w:keepLines w:val="0"/>
        <w:widowControl/>
        <w:suppressLineNumbers w:val="0"/>
        <w:shd w:val="clear" w:fill="FFFFFF"/>
        <w:spacing w:line="400" w:lineRule="atLeast"/>
        <w:ind w:left="0" w:firstLine="430"/>
      </w:pPr>
      <w:r>
        <w:rPr>
          <w:rFonts w:hint="default" w:ascii="仿宋_gb2312" w:hAnsi="仿宋_gb2312" w:eastAsia="仿宋_gb2312" w:cs="仿宋_gb2312"/>
          <w:sz w:val="21"/>
          <w:szCs w:val="21"/>
          <w:bdr w:val="none" w:color="auto" w:sz="0" w:space="0"/>
          <w:shd w:val="clear" w:fill="FFFFFF"/>
        </w:rPr>
        <w:t>若发现考生不符合报考条件，取消其复试资格。</w:t>
      </w:r>
    </w:p>
    <w:p>
      <w:pPr>
        <w:pStyle w:val="3"/>
        <w:keepNext w:val="0"/>
        <w:keepLines w:val="0"/>
        <w:widowControl/>
        <w:suppressLineNumbers w:val="0"/>
        <w:spacing w:line="340" w:lineRule="atLeast"/>
        <w:ind w:left="0" w:firstLine="280"/>
      </w:pPr>
      <w:r>
        <w:rPr>
          <w:rStyle w:val="6"/>
          <w:spacing w:val="0"/>
          <w:sz w:val="19"/>
          <w:szCs w:val="19"/>
        </w:rPr>
        <w:t>四、复试缴费</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收费标准依据《内蒙古自治区发展和改革委员会</w:t>
      </w:r>
      <w:r>
        <w:rPr>
          <w:sz w:val="16"/>
          <w:szCs w:val="16"/>
          <w:bdr w:val="none" w:color="auto" w:sz="0" w:space="0"/>
          <w:shd w:val="clear" w:fill="FFFFFF"/>
        </w:rPr>
        <w:t> </w:t>
      </w:r>
      <w:r>
        <w:rPr>
          <w:rFonts w:hint="default" w:ascii="仿宋_gb2312" w:hAnsi="仿宋_gb2312" w:eastAsia="仿宋_gb2312" w:cs="仿宋_gb2312"/>
          <w:sz w:val="20"/>
          <w:szCs w:val="20"/>
          <w:bdr w:val="none" w:color="auto" w:sz="0" w:space="0"/>
          <w:shd w:val="clear" w:fill="FFFFFF"/>
        </w:rPr>
        <w:t>财政厅关于延续执行内蒙古自治区部分国家教育考试收费标准的复函》执行，复试费每人每科60元。</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考生在“内蒙古招生考试信息网”缴纳复试费用，缴费网址为https://www1.nm.zsks.cn/yzfs/。</w:t>
      </w:r>
    </w:p>
    <w:p>
      <w:pPr>
        <w:pStyle w:val="3"/>
        <w:keepNext w:val="0"/>
        <w:keepLines w:val="0"/>
        <w:widowControl/>
        <w:suppressLineNumbers w:val="0"/>
        <w:spacing w:line="340" w:lineRule="atLeast"/>
        <w:ind w:left="0" w:firstLine="280"/>
      </w:pPr>
      <w:r>
        <w:rPr>
          <w:rStyle w:val="6"/>
          <w:spacing w:val="0"/>
          <w:sz w:val="19"/>
          <w:szCs w:val="19"/>
        </w:rPr>
        <w:t>五、复试时间</w:t>
      </w:r>
    </w:p>
    <w:tbl>
      <w:tblPr>
        <w:tblW w:w="51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90"/>
        <w:gridCol w:w="690"/>
        <w:gridCol w:w="780"/>
        <w:gridCol w:w="1050"/>
        <w:gridCol w:w="105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30" w:hRule="atLeast"/>
          <w:tblCellSpacing w:w="0" w:type="dxa"/>
          <w:jc w:val="center"/>
        </w:trPr>
        <w:tc>
          <w:tcPr>
            <w:tcW w:w="590" w:type="dxa"/>
            <w:tcBorders>
              <w:top w:val="single" w:color="FEFEFE" w:sz="4" w:space="0"/>
              <w:left w:val="single" w:color="FEFEFE" w:sz="4" w:space="0"/>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rFonts w:hint="eastAsia" w:ascii="宋体" w:hAnsi="宋体" w:eastAsia="宋体" w:cs="宋体"/>
                <w:sz w:val="12"/>
                <w:szCs w:val="12"/>
              </w:rPr>
              <w:t>学院</w:t>
            </w:r>
          </w:p>
        </w:tc>
        <w:tc>
          <w:tcPr>
            <w:tcW w:w="690" w:type="dxa"/>
            <w:tcBorders>
              <w:top w:val="single" w:color="FEFEFE" w:sz="4" w:space="0"/>
              <w:left w:val="nil"/>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rFonts w:hint="eastAsia" w:ascii="宋体" w:hAnsi="宋体" w:eastAsia="宋体" w:cs="宋体"/>
                <w:sz w:val="12"/>
                <w:szCs w:val="12"/>
              </w:rPr>
              <w:t>专业</w:t>
            </w:r>
          </w:p>
          <w:p>
            <w:pPr>
              <w:pStyle w:val="3"/>
              <w:keepNext w:val="0"/>
              <w:keepLines w:val="0"/>
              <w:widowControl/>
              <w:suppressLineNumbers w:val="0"/>
              <w:spacing w:before="0" w:beforeAutospacing="0" w:after="0" w:afterAutospacing="0" w:line="340" w:lineRule="atLeast"/>
              <w:ind w:left="0" w:right="0" w:firstLine="0"/>
              <w:jc w:val="center"/>
            </w:pPr>
            <w:r>
              <w:rPr>
                <w:rStyle w:val="6"/>
                <w:rFonts w:hint="eastAsia" w:ascii="宋体" w:hAnsi="宋体" w:eastAsia="宋体" w:cs="宋体"/>
                <w:sz w:val="12"/>
                <w:szCs w:val="12"/>
              </w:rPr>
              <w:t>代码</w:t>
            </w:r>
          </w:p>
        </w:tc>
        <w:tc>
          <w:tcPr>
            <w:tcW w:w="780" w:type="dxa"/>
            <w:tcBorders>
              <w:top w:val="single" w:color="FEFEFE" w:sz="4" w:space="0"/>
              <w:left w:val="nil"/>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rFonts w:hint="eastAsia" w:ascii="宋体" w:hAnsi="宋体" w:eastAsia="宋体" w:cs="宋体"/>
                <w:sz w:val="12"/>
                <w:szCs w:val="12"/>
              </w:rPr>
              <w:t>专业</w:t>
            </w:r>
          </w:p>
        </w:tc>
        <w:tc>
          <w:tcPr>
            <w:tcW w:w="1050" w:type="dxa"/>
            <w:tcBorders>
              <w:top w:val="single" w:color="FEFEFE" w:sz="4" w:space="0"/>
              <w:left w:val="nil"/>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sz w:val="11"/>
                <w:szCs w:val="11"/>
              </w:rPr>
              <w:t>资格审查时间、地点</w:t>
            </w:r>
          </w:p>
        </w:tc>
        <w:tc>
          <w:tcPr>
            <w:tcW w:w="1050" w:type="dxa"/>
            <w:tcBorders>
              <w:top w:val="single" w:color="FEFEFE" w:sz="4" w:space="0"/>
              <w:left w:val="nil"/>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sz w:val="11"/>
                <w:szCs w:val="11"/>
              </w:rPr>
              <w:t>笔试时间、地点</w:t>
            </w:r>
          </w:p>
        </w:tc>
        <w:tc>
          <w:tcPr>
            <w:tcW w:w="1020" w:type="dxa"/>
            <w:tcBorders>
              <w:top w:val="single" w:color="FEFEFE" w:sz="4" w:space="0"/>
              <w:left w:val="nil"/>
              <w:bottom w:val="single" w:color="AEA482" w:sz="18"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340" w:lineRule="atLeast"/>
              <w:ind w:left="0" w:right="0" w:firstLine="0"/>
              <w:jc w:val="center"/>
            </w:pPr>
            <w:r>
              <w:rPr>
                <w:rStyle w:val="6"/>
                <w:sz w:val="11"/>
                <w:szCs w:val="11"/>
              </w:rPr>
              <w:t>面试时间、地点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6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090201</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果树学</w:t>
            </w:r>
          </w:p>
        </w:tc>
        <w:tc>
          <w:tcPr>
            <w:tcW w:w="1050" w:type="dxa"/>
            <w:vMerge w:val="restart"/>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line="240" w:lineRule="atLeast"/>
              <w:ind w:left="0" w:firstLine="420"/>
              <w:jc w:val="center"/>
            </w:pPr>
            <w:r>
              <w:rPr>
                <w:sz w:val="10"/>
                <w:szCs w:val="10"/>
                <w:bdr w:val="none" w:color="auto" w:sz="0" w:space="0"/>
              </w:rPr>
              <w:t>2024年4月8日</w:t>
            </w:r>
          </w:p>
          <w:p>
            <w:pPr>
              <w:pStyle w:val="3"/>
              <w:keepNext w:val="0"/>
              <w:keepLines w:val="0"/>
              <w:widowControl/>
              <w:suppressLineNumbers w:val="0"/>
              <w:spacing w:line="240" w:lineRule="atLeast"/>
              <w:ind w:left="0" w:firstLine="420"/>
              <w:jc w:val="center"/>
            </w:pPr>
            <w:r>
              <w:rPr>
                <w:sz w:val="10"/>
                <w:szCs w:val="10"/>
                <w:bdr w:val="none" w:color="auto" w:sz="0" w:space="0"/>
              </w:rPr>
              <w:t>晚19</w:t>
            </w:r>
            <w:r>
              <w:rPr>
                <w:rFonts w:hint="eastAsia" w:ascii="宋体" w:hAnsi="宋体" w:eastAsia="宋体" w:cs="宋体"/>
                <w:sz w:val="10"/>
                <w:szCs w:val="10"/>
                <w:bdr w:val="none" w:color="auto" w:sz="0" w:space="0"/>
              </w:rPr>
              <w:t>：00</w:t>
            </w:r>
          </w:p>
          <w:p>
            <w:pPr>
              <w:pStyle w:val="3"/>
              <w:keepNext w:val="0"/>
              <w:keepLines w:val="0"/>
              <w:widowControl/>
              <w:suppressLineNumbers w:val="0"/>
              <w:spacing w:before="0" w:beforeAutospacing="0" w:after="0" w:afterAutospacing="0" w:line="340" w:lineRule="atLeast"/>
              <w:ind w:left="0" w:right="0" w:firstLine="0"/>
              <w:jc w:val="center"/>
            </w:pPr>
            <w:r>
              <w:rPr>
                <w:rFonts w:hint="eastAsia" w:ascii="宋体" w:hAnsi="宋体" w:eastAsia="宋体" w:cs="宋体"/>
                <w:sz w:val="10"/>
                <w:szCs w:val="10"/>
              </w:rPr>
              <w:t>新区生科楼519</w:t>
            </w:r>
          </w:p>
        </w:tc>
        <w:tc>
          <w:tcPr>
            <w:tcW w:w="1050" w:type="dxa"/>
            <w:vMerge w:val="restart"/>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line="240" w:lineRule="atLeast"/>
              <w:ind w:left="0" w:firstLine="420"/>
              <w:jc w:val="center"/>
            </w:pPr>
            <w:r>
              <w:rPr>
                <w:sz w:val="10"/>
                <w:szCs w:val="10"/>
                <w:bdr w:val="none" w:color="auto" w:sz="0" w:space="0"/>
              </w:rPr>
              <w:t>2023年4月9日</w:t>
            </w:r>
          </w:p>
          <w:p>
            <w:pPr>
              <w:pStyle w:val="3"/>
              <w:keepNext w:val="0"/>
              <w:keepLines w:val="0"/>
              <w:widowControl/>
              <w:suppressLineNumbers w:val="0"/>
              <w:spacing w:line="240" w:lineRule="atLeast"/>
              <w:ind w:left="0" w:firstLine="420"/>
              <w:jc w:val="center"/>
            </w:pPr>
            <w:r>
              <w:rPr>
                <w:rFonts w:hint="eastAsia" w:ascii="宋体" w:hAnsi="宋体" w:eastAsia="宋体" w:cs="宋体"/>
                <w:sz w:val="10"/>
                <w:szCs w:val="10"/>
                <w:bdr w:val="none" w:color="auto" w:sz="0" w:space="0"/>
              </w:rPr>
              <w:t>晚19：00</w:t>
            </w:r>
          </w:p>
          <w:p>
            <w:pPr>
              <w:pStyle w:val="3"/>
              <w:keepNext w:val="0"/>
              <w:keepLines w:val="0"/>
              <w:widowControl/>
              <w:suppressLineNumbers w:val="0"/>
              <w:spacing w:before="0" w:beforeAutospacing="0" w:after="0" w:afterAutospacing="0" w:line="340" w:lineRule="atLeast"/>
              <w:ind w:left="0" w:right="0" w:firstLine="0"/>
              <w:jc w:val="center"/>
            </w:pPr>
            <w:r>
              <w:rPr>
                <w:sz w:val="10"/>
                <w:szCs w:val="10"/>
              </w:rPr>
              <w:t>西区勤学楼</w:t>
            </w: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2023年4月9日下午14：00新区生科楼816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090202</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蔬菜学</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2023年4月9日下午13：30新区生科楼322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0902Z1</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观赏园艺</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2023年4月9日上午8：30新区生科楼816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090401</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植物病理学</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2023年4月9日下午13：30新区生科楼420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090402</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农业昆虫与害虫防治</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2023年4月9日下午15：00新区生科楼336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090403</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农药学</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2023年4月9日下午15：00新区生科楼420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90" w:hRule="atLeast"/>
          <w:tblCellSpacing w:w="0" w:type="dxa"/>
          <w:jc w:val="center"/>
        </w:trPr>
        <w:tc>
          <w:tcPr>
            <w:tcW w:w="590" w:type="dxa"/>
            <w:tcBorders>
              <w:top w:val="nil"/>
              <w:left w:val="single" w:color="FEFEFE" w:sz="4" w:space="0"/>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095131</w:t>
            </w:r>
          </w:p>
        </w:tc>
        <w:tc>
          <w:tcPr>
            <w:tcW w:w="78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农艺与种业</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2023年4月9日上午8：30新区生科楼322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50" w:hRule="atLeast"/>
          <w:tblCellSpacing w:w="0" w:type="dxa"/>
          <w:jc w:val="center"/>
        </w:trPr>
        <w:tc>
          <w:tcPr>
            <w:tcW w:w="590" w:type="dxa"/>
            <w:tcBorders>
              <w:top w:val="nil"/>
              <w:left w:val="single" w:color="FEFEFE" w:sz="4" w:space="0"/>
              <w:bottom w:val="single" w:color="FEFEFE"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园艺与植物保护学院</w:t>
            </w:r>
          </w:p>
        </w:tc>
        <w:tc>
          <w:tcPr>
            <w:tcW w:w="690" w:type="dxa"/>
            <w:tcBorders>
              <w:top w:val="nil"/>
              <w:left w:val="nil"/>
              <w:bottom w:val="single" w:color="FEFEFE"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095132</w:t>
            </w:r>
          </w:p>
        </w:tc>
        <w:tc>
          <w:tcPr>
            <w:tcW w:w="780" w:type="dxa"/>
            <w:tcBorders>
              <w:top w:val="nil"/>
              <w:left w:val="nil"/>
              <w:bottom w:val="single" w:color="FEFEFE"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资源利用与植物保护</w:t>
            </w: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50" w:type="dxa"/>
            <w:vMerge w:val="continue"/>
            <w:tcBorders>
              <w:top w:val="nil"/>
              <w:left w:val="nil"/>
              <w:bottom w:val="single" w:color="AEA482" w:sz="4" w:space="0"/>
              <w:right w:val="single" w:color="FEFEFE" w:sz="4" w:space="0"/>
            </w:tcBorders>
            <w:shd w:val="clear" w:color="auto" w:fill="FEFEFE"/>
            <w:tcMar>
              <w:top w:w="20" w:type="dxa"/>
              <w:left w:w="30" w:type="dxa"/>
              <w:bottom w:w="20" w:type="dxa"/>
              <w:right w:w="30" w:type="dxa"/>
            </w:tcMar>
            <w:vAlign w:val="center"/>
          </w:tcPr>
          <w:p>
            <w:pPr>
              <w:rPr>
                <w:rFonts w:hint="eastAsia" w:ascii="宋体"/>
                <w:sz w:val="24"/>
                <w:szCs w:val="24"/>
              </w:rPr>
            </w:pPr>
          </w:p>
        </w:tc>
        <w:tc>
          <w:tcPr>
            <w:tcW w:w="1020" w:type="dxa"/>
            <w:tcBorders>
              <w:top w:val="nil"/>
              <w:left w:val="nil"/>
              <w:bottom w:val="single" w:color="FEFEFE" w:sz="4" w:space="0"/>
              <w:right w:val="single" w:color="FEFEFE" w:sz="4" w:space="0"/>
            </w:tcBorders>
            <w:shd w:val="clear" w:color="auto" w:fill="FEFEFE"/>
            <w:tcMar>
              <w:top w:w="20" w:type="dxa"/>
              <w:left w:w="30" w:type="dxa"/>
              <w:bottom w:w="20" w:type="dxa"/>
              <w:right w:w="30" w:type="dxa"/>
            </w:tcMar>
            <w:vAlign w:val="center"/>
          </w:tcPr>
          <w:p>
            <w:pPr>
              <w:pStyle w:val="3"/>
              <w:keepNext w:val="0"/>
              <w:keepLines w:val="0"/>
              <w:widowControl/>
              <w:suppressLineNumbers w:val="0"/>
              <w:spacing w:before="0" w:beforeAutospacing="0" w:after="0" w:afterAutospacing="0" w:line="240" w:lineRule="atLeast"/>
              <w:ind w:left="0" w:right="0" w:firstLine="0"/>
              <w:jc w:val="center"/>
            </w:pPr>
            <w:r>
              <w:rPr>
                <w:sz w:val="10"/>
                <w:szCs w:val="10"/>
              </w:rPr>
              <w:t>2023年4月9日上午7：30新区生科楼420</w:t>
            </w:r>
          </w:p>
        </w:tc>
      </w:tr>
    </w:tbl>
    <w:p>
      <w:pPr>
        <w:pStyle w:val="3"/>
        <w:keepNext w:val="0"/>
        <w:keepLines w:val="0"/>
        <w:widowControl/>
        <w:suppressLineNumbers w:val="0"/>
        <w:spacing w:line="340" w:lineRule="atLeast"/>
        <w:ind w:left="0" w:firstLine="280"/>
      </w:pPr>
      <w:r>
        <w:rPr>
          <w:rStyle w:val="6"/>
          <w:spacing w:val="0"/>
          <w:sz w:val="19"/>
          <w:szCs w:val="19"/>
        </w:rPr>
        <w:t>六、复试内容</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复试由专业知识考试及综合素质考评构成。</w:t>
      </w:r>
    </w:p>
    <w:p>
      <w:pPr>
        <w:pStyle w:val="3"/>
        <w:keepNext w:val="0"/>
        <w:keepLines w:val="0"/>
        <w:widowControl/>
        <w:suppressLineNumbers w:val="0"/>
        <w:shd w:val="clear" w:fill="FFFFFF"/>
        <w:spacing w:line="370" w:lineRule="atLeast"/>
        <w:ind w:left="0" w:firstLine="400"/>
      </w:pPr>
      <w:r>
        <w:rPr>
          <w:rStyle w:val="6"/>
          <w:rFonts w:hint="default" w:ascii="仿宋_gb2312" w:hAnsi="仿宋_gb2312" w:eastAsia="仿宋_gb2312" w:cs="仿宋_gb2312"/>
          <w:sz w:val="20"/>
          <w:szCs w:val="20"/>
          <w:bdr w:val="none" w:color="auto" w:sz="0" w:space="0"/>
          <w:shd w:val="clear" w:fill="FFFFFF"/>
        </w:rPr>
        <w:t>1.专业知识考试</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专业课参照《内蒙古农业大学2023年招收攻读硕士学位研究生招生简章》中公布的复试要求及相关说明。考察形式为笔试，考试时间为2小时。专业笔试成绩占复试成绩的50%。</w:t>
      </w:r>
    </w:p>
    <w:p>
      <w:pPr>
        <w:pStyle w:val="3"/>
        <w:keepNext w:val="0"/>
        <w:keepLines w:val="0"/>
        <w:widowControl/>
        <w:suppressLineNumbers w:val="0"/>
        <w:shd w:val="clear" w:fill="FFFFFF"/>
        <w:spacing w:line="370" w:lineRule="atLeast"/>
        <w:ind w:left="0" w:firstLine="400"/>
      </w:pPr>
      <w:r>
        <w:rPr>
          <w:rStyle w:val="6"/>
          <w:rFonts w:hint="default" w:ascii="仿宋_gb2312" w:hAnsi="仿宋_gb2312" w:eastAsia="仿宋_gb2312" w:cs="仿宋_gb2312"/>
          <w:sz w:val="20"/>
          <w:szCs w:val="20"/>
          <w:bdr w:val="none" w:color="auto" w:sz="0" w:space="0"/>
          <w:shd w:val="clear" w:fill="FFFFFF"/>
        </w:rPr>
        <w:t>2.综合素质考评</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组织形式为面试，满分100分。综合素质考评成绩占复试成绩的50%。</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专业素质和能力：</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（1）外国语口语及听力。</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（2）大学阶段学习情况及成绩。</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（3）对本学科（专业）理论知识和应用技能掌握程度，利用所学知识发现、分析和解决问题的能力，对本学科发展动态的了解以及在本专业领域发展的潜力。</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（4）创新意识和创新能力。</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综合素质和能力：</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（1）思想品德考核，严格遵循实事求是的原则，认真做好考生政治态度、思想表现、道德品质、科学精神、诚实守信、遵纪守法等方面的考查。</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（2）本学科（专业）以外的学习、科研、社会实践（学生工作、社团活动、志愿服务等）或实际工作表现等方面的情况。</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（3）事业心、责任感、协作意识和心理健康情况。</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（4）人文素养。</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（5）举止、表达和礼仪等。</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复试成绩＝专业知识考试成绩×50%＋综合素质考评成绩×50%。专业知识考试成绩、综合素质考评成绩合格线均为60分，任一项成绩未达合格线者不予录取。</w:t>
      </w:r>
    </w:p>
    <w:p>
      <w:pPr>
        <w:pStyle w:val="3"/>
        <w:keepNext w:val="0"/>
        <w:keepLines w:val="0"/>
        <w:widowControl/>
        <w:suppressLineNumbers w:val="0"/>
        <w:spacing w:line="340" w:lineRule="atLeast"/>
        <w:ind w:left="0" w:firstLine="280"/>
      </w:pPr>
      <w:r>
        <w:rPr>
          <w:rStyle w:val="6"/>
          <w:spacing w:val="0"/>
          <w:sz w:val="19"/>
          <w:szCs w:val="19"/>
        </w:rPr>
        <w:t>七、拟录取</w:t>
      </w:r>
    </w:p>
    <w:p>
      <w:pPr>
        <w:pStyle w:val="3"/>
        <w:keepNext w:val="0"/>
        <w:keepLines w:val="0"/>
        <w:widowControl/>
        <w:suppressLineNumbers w:val="0"/>
        <w:shd w:val="clear" w:fill="FFFFFF"/>
        <w:spacing w:line="370" w:lineRule="atLeast"/>
        <w:ind w:left="0" w:firstLine="400"/>
      </w:pPr>
      <w:r>
        <w:rPr>
          <w:rFonts w:hint="default" w:ascii="仿宋_gb2312" w:hAnsi="仿宋_gb2312" w:eastAsia="仿宋_gb2312" w:cs="仿宋_gb2312"/>
          <w:sz w:val="20"/>
          <w:szCs w:val="20"/>
          <w:bdr w:val="none" w:color="auto" w:sz="0" w:space="0"/>
          <w:shd w:val="clear" w:fill="FFFFFF"/>
        </w:rPr>
        <w:t>按照《内蒙古农业大学 2023 年硕士研究生调剂公告》执行。</w:t>
      </w:r>
    </w:p>
    <w:p>
      <w:pPr>
        <w:pStyle w:val="3"/>
        <w:keepNext w:val="0"/>
        <w:keepLines w:val="0"/>
        <w:widowControl/>
        <w:suppressLineNumbers w:val="0"/>
        <w:shd w:val="clear" w:fill="FFFFFF"/>
        <w:spacing w:line="370" w:lineRule="atLeast"/>
        <w:ind w:left="0" w:firstLine="400"/>
      </w:pPr>
    </w:p>
    <w:p>
      <w:pPr>
        <w:pStyle w:val="3"/>
        <w:keepNext w:val="0"/>
        <w:keepLines w:val="0"/>
        <w:widowControl/>
        <w:suppressLineNumbers w:val="0"/>
        <w:shd w:val="clear" w:fill="FFFFFF"/>
        <w:spacing w:line="370" w:lineRule="atLeast"/>
        <w:ind w:left="0" w:firstLine="420"/>
      </w:pPr>
      <w:r>
        <w:rPr>
          <w:spacing w:val="0"/>
          <w:sz w:val="19"/>
          <w:szCs w:val="19"/>
          <w:bdr w:val="none" w:color="auto" w:sz="0" w:space="0"/>
          <w:shd w:val="clear" w:fill="FFFFFF"/>
        </w:rPr>
        <w:t>附件</w:t>
      </w:r>
    </w:p>
    <w:p>
      <w:pPr>
        <w:pStyle w:val="3"/>
        <w:keepNext w:val="0"/>
        <w:keepLines w:val="0"/>
        <w:widowControl/>
        <w:suppressLineNumbers w:val="0"/>
        <w:shd w:val="clear" w:fill="FFFFFF"/>
        <w:spacing w:line="370" w:lineRule="atLeast"/>
        <w:ind w:left="0" w:firstLine="420"/>
      </w:pP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77"/>
        <w:gridCol w:w="1250"/>
        <w:gridCol w:w="1407"/>
        <w:gridCol w:w="636"/>
        <w:gridCol w:w="636"/>
        <w:gridCol w:w="684"/>
        <w:gridCol w:w="684"/>
        <w:gridCol w:w="699"/>
        <w:gridCol w:w="1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530" w:type="dxa"/>
            <w:tcBorders>
              <w:top w:val="single" w:color="000000" w:sz="4" w:space="0"/>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姓名</w:t>
            </w:r>
          </w:p>
        </w:tc>
        <w:tc>
          <w:tcPr>
            <w:tcW w:w="47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考生编号</w:t>
            </w:r>
          </w:p>
        </w:tc>
        <w:tc>
          <w:tcPr>
            <w:tcW w:w="76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调剂专业</w:t>
            </w:r>
          </w:p>
        </w:tc>
        <w:tc>
          <w:tcPr>
            <w:tcW w:w="8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外国语</w:t>
            </w:r>
          </w:p>
        </w:tc>
        <w:tc>
          <w:tcPr>
            <w:tcW w:w="6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政治</w:t>
            </w:r>
          </w:p>
        </w:tc>
        <w:tc>
          <w:tcPr>
            <w:tcW w:w="10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业务课一</w:t>
            </w:r>
          </w:p>
        </w:tc>
        <w:tc>
          <w:tcPr>
            <w:tcW w:w="10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业务课二</w:t>
            </w:r>
          </w:p>
        </w:tc>
        <w:tc>
          <w:tcPr>
            <w:tcW w:w="46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总分</w:t>
            </w:r>
          </w:p>
        </w:tc>
        <w:tc>
          <w:tcPr>
            <w:tcW w:w="1690" w:type="dxa"/>
            <w:tcBorders>
              <w:top w:val="single" w:color="000000" w:sz="4" w:space="0"/>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统考总分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62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苏国是</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107123141102636</w:t>
            </w:r>
          </w:p>
        </w:tc>
        <w:tc>
          <w:tcPr>
            <w:tcW w:w="8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69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杨婉婷</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106353411040002</w:t>
            </w:r>
          </w:p>
        </w:tc>
        <w:tc>
          <w:tcPr>
            <w:tcW w:w="10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7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齐敏</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103643000006027</w:t>
            </w:r>
          </w:p>
        </w:tc>
        <w:tc>
          <w:tcPr>
            <w:tcW w:w="1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79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高金雨</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104663410010068</w:t>
            </w:r>
          </w:p>
        </w:tc>
        <w:tc>
          <w:tcPr>
            <w:tcW w:w="11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82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康明祥</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102243090202001</w:t>
            </w:r>
          </w:p>
        </w:tc>
        <w:tc>
          <w:tcPr>
            <w:tcW w:w="124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85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冯文喆</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103073210408698</w:t>
            </w:r>
          </w:p>
        </w:tc>
        <w:tc>
          <w:tcPr>
            <w:tcW w:w="13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87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戚传鑫</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102243090201030</w:t>
            </w:r>
          </w:p>
        </w:tc>
        <w:tc>
          <w:tcPr>
            <w:tcW w:w="135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88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吴一森</w:t>
            </w:r>
          </w:p>
        </w:tc>
        <w:tc>
          <w:tcPr>
            <w:tcW w:w="11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107123132502667</w:t>
            </w:r>
          </w:p>
        </w:tc>
        <w:tc>
          <w:tcPr>
            <w:tcW w:w="13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果树学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73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89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周学瑾</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107123351302744</w:t>
            </w:r>
          </w:p>
        </w:tc>
        <w:tc>
          <w:tcPr>
            <w:tcW w:w="142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89</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0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王丽莹</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102243090202076</w:t>
            </w:r>
          </w:p>
        </w:tc>
        <w:tc>
          <w:tcPr>
            <w:tcW w:w="144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张悦青</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107123140902792</w:t>
            </w:r>
          </w:p>
        </w:tc>
        <w:tc>
          <w:tcPr>
            <w:tcW w:w="1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赵伟伶</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103073210402665</w:t>
            </w:r>
          </w:p>
        </w:tc>
        <w:tc>
          <w:tcPr>
            <w:tcW w:w="1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赵昀暐</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102243090202057</w:t>
            </w:r>
          </w:p>
        </w:tc>
        <w:tc>
          <w:tcPr>
            <w:tcW w:w="14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冯镕基</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107123621302849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49</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99</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庞晓慧</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102243090202113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261</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伊海佼</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821013117699975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80</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261</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聂雨杉</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102243090202050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43</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吴琼</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107123370202786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49</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袁舒琪</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102243090202085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252</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侯鑫怡</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105043105907268</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张迎</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100193140404202</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39</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241</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王方静</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103073210409468</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蔬菜学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79</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李思琪</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105643000000190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观赏园艺</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78</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胡省燕</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103643000007493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观赏园艺</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庆少龙</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821013117699864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观赏园艺</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李学芬</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105893066018053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观赏园艺</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43</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241</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李佳豪</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100193140404196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观赏园艺</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杨婉秋</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107123210403066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陈兆婧</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105643000000694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245</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陈方淇</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105643000010325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邸雪龙</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821013133996446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80</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边巍</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103073210108529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孙瑞婷</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106353327034093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植物病理学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米英杰</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106353327034045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农业昆虫与害虫防治</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88</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姚冠年</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105043101902979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农业昆虫与害虫防治</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徐墅</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102243090402005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农业昆虫与害虫防治</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78</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姚冠年</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105043101902979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黄蕾</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102243090401024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69</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史少轩</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105643000000697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59</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杨红星</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107123512003210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史钰辰</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107123614603142</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何肖石</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100193411309271</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农药学</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44</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钟鸣箫</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106263095100006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黄春雨</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107123412203947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292</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吴若晨</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107123410104050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304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艾宇昂</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103643000000201</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49</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梁少枝</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100863037000192</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252</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赵娜</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102243095131726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金林</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105043105907754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闫杰</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107123410504313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农艺与种业</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281</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张雅雯</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103893095132064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79</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陈敏</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107123152804123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郑雪婷</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105893070019699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69</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59</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90</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闫宇寒</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105043101903623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傅祖英</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105893070019774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313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温小玮</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105893070019652</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邵冰冰</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102243095132022</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339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张露露</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106573520313489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吕振宇</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105893071020278</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王丽娟</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105893070019654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280</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赵若琳</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107123124804690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265</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李德昊</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105373430703273</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69</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47</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265</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王瀚强</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105893071020257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孙泽文</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102243095132197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69</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闫雪松</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100613028800787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68</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274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赵家颖</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106763000003189</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48</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朱莹</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105043101903647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263</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刘昊</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105043101903561</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259</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徐林</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103073210205474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62</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87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91</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297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李阳杨</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103073210104057</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69</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245</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魏玉聪</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106763000002935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266</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张文馨</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102233095131004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54</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李俣璇</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105893066018965</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64</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247</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李朝乾</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107123141303004</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45</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71</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77</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258</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刘慧娟</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101293204001366</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56</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60</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66</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72</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254</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tblCellSpacing w:w="0" w:type="dxa"/>
          <w:jc w:val="center"/>
        </w:trPr>
        <w:tc>
          <w:tcPr>
            <w:tcW w:w="910" w:type="dxa"/>
            <w:tcBorders>
              <w:top w:val="nil"/>
              <w:left w:val="single" w:color="000000" w:sz="4" w:space="0"/>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徐雨欣</w:t>
            </w:r>
          </w:p>
        </w:tc>
        <w:tc>
          <w:tcPr>
            <w:tcW w:w="47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102243095132090</w:t>
            </w:r>
          </w:p>
        </w:tc>
        <w:tc>
          <w:tcPr>
            <w:tcW w:w="14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资源利用与植物保护</w:t>
            </w:r>
          </w:p>
        </w:tc>
        <w:tc>
          <w:tcPr>
            <w:tcW w:w="8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51</w:t>
            </w:r>
          </w:p>
        </w:tc>
        <w:tc>
          <w:tcPr>
            <w:tcW w:w="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65</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53</w:t>
            </w:r>
          </w:p>
        </w:tc>
        <w:tc>
          <w:tcPr>
            <w:tcW w:w="10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76</w:t>
            </w:r>
          </w:p>
        </w:tc>
        <w:tc>
          <w:tcPr>
            <w:tcW w:w="46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245</w:t>
            </w:r>
          </w:p>
        </w:tc>
        <w:tc>
          <w:tcPr>
            <w:tcW w:w="1690" w:type="dxa"/>
            <w:tcBorders>
              <w:top w:val="nil"/>
              <w:left w:val="nil"/>
              <w:bottom w:val="single" w:color="000000" w:sz="4" w:space="0"/>
              <w:right w:val="single" w:color="000000" w:sz="4" w:space="0"/>
            </w:tcBorders>
            <w:shd w:val="clear"/>
            <w:noWrap/>
            <w:tcMar>
              <w:top w:w="0" w:type="dxa"/>
              <w:left w:w="70" w:type="dxa"/>
              <w:bottom w:w="0" w:type="dxa"/>
              <w:right w:w="70" w:type="dxa"/>
            </w:tcMar>
            <w:vAlign w:val="center"/>
          </w:tcPr>
          <w:p>
            <w:pPr>
              <w:pStyle w:val="3"/>
              <w:keepNext w:val="0"/>
              <w:keepLines w:val="0"/>
              <w:widowControl/>
              <w:suppressLineNumbers w:val="0"/>
              <w:spacing w:line="240" w:lineRule="atLeast"/>
              <w:ind w:left="0" w:firstLine="420"/>
              <w:jc w:val="center"/>
              <w:textAlignment w:val="center"/>
            </w:pPr>
            <w:r>
              <w:rPr>
                <w:sz w:val="10"/>
                <w:szCs w:val="10"/>
                <w:bdr w:val="none" w:color="auto" w:sz="0" w:space="0"/>
              </w:rPr>
              <w:t>116</w:t>
            </w:r>
          </w:p>
        </w:tc>
      </w:tr>
    </w:tbl>
    <w:p>
      <w:pPr>
        <w:pStyle w:val="3"/>
        <w:keepNext w:val="0"/>
        <w:keepLines w:val="0"/>
        <w:widowControl/>
        <w:suppressLineNumbers w:val="0"/>
        <w:shd w:val="clear" w:fill="FFFFFF"/>
        <w:spacing w:line="370" w:lineRule="atLeast"/>
        <w:ind w:left="0" w:firstLine="40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EE64736"/>
    <w:rsid w:val="1EE64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2023-04-22T08:26:00Z</dcterms:created>
  <dc:creator>晴天</dc:creator>
  <cp:lastModifiedBy>晴天</cp:lastModifiedBy>
  <dcterms:modified xsi:type="dcterms:W3CDTF">2023-04-22T08:27:12Z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39A58FAEE96F42BA84BD43C606C359EF_11</vt:lpwstr>
  </property>
</Properties>
</file>