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101" w:rsidRDefault="00292101" w:rsidP="00891B9C">
      <w:pPr>
        <w:snapToGrid w:val="0"/>
        <w:spacing w:line="580" w:lineRule="exact"/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 w:rsidRPr="00891B9C">
        <w:rPr>
          <w:rFonts w:ascii="方正小标宋简体" w:eastAsia="方正小标宋简体" w:hAnsi="宋体" w:cs="方正小标宋简体" w:hint="eastAsia"/>
          <w:sz w:val="44"/>
          <w:szCs w:val="44"/>
        </w:rPr>
        <w:t>人文学院</w:t>
      </w:r>
      <w:r w:rsidRPr="00891B9C">
        <w:rPr>
          <w:rFonts w:ascii="方正小标宋简体" w:eastAsia="方正小标宋简体" w:hAnsi="宋体" w:cs="方正小标宋简体"/>
          <w:sz w:val="44"/>
          <w:szCs w:val="44"/>
        </w:rPr>
        <w:t>2023</w:t>
      </w:r>
      <w:r w:rsidRPr="00891B9C">
        <w:rPr>
          <w:rFonts w:ascii="方正小标宋简体" w:eastAsia="方正小标宋简体" w:hAnsi="宋体" w:cs="方正小标宋简体" w:hint="eastAsia"/>
          <w:sz w:val="44"/>
          <w:szCs w:val="44"/>
        </w:rPr>
        <w:t>年硕士研究生调剂工作实施细则</w:t>
      </w:r>
    </w:p>
    <w:p w:rsidR="00292101" w:rsidRPr="00891B9C" w:rsidRDefault="00292101" w:rsidP="00891B9C">
      <w:pPr>
        <w:snapToGrid w:val="0"/>
        <w:spacing w:line="580" w:lineRule="exact"/>
        <w:jc w:val="center"/>
        <w:rPr>
          <w:rFonts w:ascii="方正小标宋简体" w:eastAsia="方正小标宋简体" w:hAnsi="宋体" w:cs="Times New Roman"/>
          <w:sz w:val="44"/>
          <w:szCs w:val="44"/>
        </w:rPr>
      </w:pPr>
    </w:p>
    <w:p w:rsidR="00292101" w:rsidRPr="00A858EE" w:rsidRDefault="00292101" w:rsidP="006900BD">
      <w:pPr>
        <w:snapToGrid w:val="0"/>
        <w:spacing w:line="580" w:lineRule="exact"/>
        <w:ind w:firstLineChars="221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一、</w:t>
      </w:r>
      <w:r w:rsidRPr="00A858EE">
        <w:rPr>
          <w:rFonts w:ascii="仿宋_GB2312" w:eastAsia="仿宋_GB2312" w:hAnsi="仿宋" w:cs="仿宋_GB2312" w:hint="eastAsia"/>
          <w:sz w:val="32"/>
          <w:szCs w:val="32"/>
        </w:rPr>
        <w:t>调剂基本要求</w:t>
      </w:r>
    </w:p>
    <w:p w:rsidR="00292101" w:rsidRPr="00A858EE" w:rsidRDefault="00292101" w:rsidP="006900BD">
      <w:pPr>
        <w:snapToGrid w:val="0"/>
        <w:spacing w:line="580" w:lineRule="exact"/>
        <w:ind w:firstLineChars="221" w:firstLine="31680"/>
        <w:rPr>
          <w:rFonts w:ascii="仿宋_GB2312" w:eastAsia="仿宋_GB2312" w:hAnsi="仿宋" w:cs="Times New Roman"/>
          <w:sz w:val="32"/>
          <w:szCs w:val="32"/>
        </w:rPr>
      </w:pPr>
      <w:r w:rsidRPr="00A858EE">
        <w:rPr>
          <w:rFonts w:ascii="仿宋_GB2312" w:eastAsia="仿宋_GB2312" w:hAnsi="仿宋" w:cs="仿宋_GB2312" w:hint="eastAsia"/>
          <w:sz w:val="32"/>
          <w:szCs w:val="32"/>
        </w:rPr>
        <w:t>符合《内蒙古工业大学</w:t>
      </w:r>
      <w:r w:rsidRPr="00A858EE">
        <w:rPr>
          <w:rFonts w:ascii="仿宋_GB2312" w:eastAsia="仿宋_GB2312" w:hAnsi="仿宋" w:cs="仿宋_GB2312"/>
          <w:sz w:val="32"/>
          <w:szCs w:val="32"/>
        </w:rPr>
        <w:t>2023</w:t>
      </w:r>
      <w:r w:rsidRPr="00A858EE">
        <w:rPr>
          <w:rFonts w:ascii="仿宋_GB2312" w:eastAsia="仿宋_GB2312" w:hAnsi="仿宋" w:cs="仿宋_GB2312" w:hint="eastAsia"/>
          <w:sz w:val="32"/>
          <w:szCs w:val="32"/>
        </w:rPr>
        <w:t>年全国硕士研究生招生复试录取工作办法》中的考生调剂基本要求。</w:t>
      </w:r>
    </w:p>
    <w:p w:rsidR="00292101" w:rsidRDefault="00292101" w:rsidP="006900BD">
      <w:pPr>
        <w:snapToGrid w:val="0"/>
        <w:spacing w:line="580" w:lineRule="exact"/>
        <w:ind w:firstLineChars="221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二、</w:t>
      </w:r>
      <w:r w:rsidRPr="00A858EE">
        <w:rPr>
          <w:rFonts w:ascii="仿宋_GB2312" w:eastAsia="仿宋_GB2312" w:hAnsi="仿宋" w:cs="仿宋_GB2312" w:hint="eastAsia"/>
          <w:sz w:val="32"/>
          <w:szCs w:val="32"/>
        </w:rPr>
        <w:t>调剂学术要求</w:t>
      </w:r>
    </w:p>
    <w:p w:rsidR="00292101" w:rsidRPr="00891B9C" w:rsidRDefault="00292101" w:rsidP="006900BD">
      <w:pPr>
        <w:pStyle w:val="NormalWeb"/>
        <w:tabs>
          <w:tab w:val="left" w:pos="1080"/>
        </w:tabs>
        <w:spacing w:before="0" w:beforeAutospacing="0" w:after="0" w:afterAutospacing="0" w:line="580" w:lineRule="exact"/>
        <w:ind w:firstLineChars="200" w:firstLine="31680"/>
        <w:jc w:val="both"/>
        <w:rPr>
          <w:rFonts w:ascii="仿宋_GB2312" w:eastAsia="仿宋_GB2312" w:cs="Times New Roman"/>
          <w:kern w:val="2"/>
          <w:sz w:val="32"/>
          <w:szCs w:val="32"/>
        </w:rPr>
      </w:pPr>
      <w:r w:rsidRPr="00891B9C">
        <w:rPr>
          <w:rFonts w:ascii="仿宋_GB2312" w:eastAsia="仿宋_GB2312" w:cs="仿宋_GB2312" w:hint="eastAsia"/>
          <w:kern w:val="2"/>
          <w:sz w:val="32"/>
          <w:szCs w:val="32"/>
        </w:rPr>
        <w:t>调剂考生初试外国语考试科目必须为英语一。</w:t>
      </w:r>
    </w:p>
    <w:p w:rsidR="00292101" w:rsidRPr="00891B9C" w:rsidRDefault="00292101" w:rsidP="006900BD">
      <w:pPr>
        <w:pStyle w:val="NormalWeb"/>
        <w:tabs>
          <w:tab w:val="left" w:pos="1080"/>
        </w:tabs>
        <w:spacing w:before="0" w:beforeAutospacing="0" w:after="0" w:afterAutospacing="0" w:line="580" w:lineRule="exact"/>
        <w:ind w:firstLineChars="200" w:firstLine="31680"/>
        <w:jc w:val="both"/>
        <w:rPr>
          <w:rFonts w:ascii="仿宋_GB2312" w:eastAsia="仿宋_GB2312" w:cs="Times New Roman"/>
          <w:kern w:val="2"/>
          <w:sz w:val="32"/>
          <w:szCs w:val="32"/>
        </w:rPr>
      </w:pPr>
      <w:r w:rsidRPr="00891B9C">
        <w:rPr>
          <w:rFonts w:ascii="仿宋_GB2312" w:eastAsia="仿宋_GB2312" w:cs="仿宋_GB2312" w:hint="eastAsia"/>
          <w:kern w:val="2"/>
          <w:sz w:val="32"/>
          <w:szCs w:val="32"/>
        </w:rPr>
        <w:t>民族学全日制（学术学位）：初试第一志愿报考专业必须为法学门类（专业代码前两位为</w:t>
      </w:r>
      <w:r w:rsidRPr="00891B9C">
        <w:rPr>
          <w:rFonts w:ascii="仿宋_GB2312" w:eastAsia="仿宋_GB2312" w:cs="仿宋_GB2312"/>
          <w:kern w:val="2"/>
          <w:sz w:val="32"/>
          <w:szCs w:val="32"/>
        </w:rPr>
        <w:t>03</w:t>
      </w:r>
      <w:r w:rsidRPr="00891B9C">
        <w:rPr>
          <w:rFonts w:ascii="仿宋_GB2312" w:eastAsia="仿宋_GB2312" w:cs="仿宋_GB2312" w:hint="eastAsia"/>
          <w:kern w:val="2"/>
          <w:sz w:val="32"/>
          <w:szCs w:val="32"/>
        </w:rPr>
        <w:t>）。初试非外国语考试科目必须与本专业初试科目【《</w:t>
      </w:r>
      <w:r>
        <w:rPr>
          <w:rFonts w:ascii="仿宋_GB2312" w:eastAsia="仿宋_GB2312" w:cs="仿宋_GB2312" w:hint="eastAsia"/>
          <w:kern w:val="2"/>
          <w:sz w:val="32"/>
          <w:szCs w:val="32"/>
        </w:rPr>
        <w:t>思想</w:t>
      </w:r>
      <w:r w:rsidRPr="00891B9C">
        <w:rPr>
          <w:rFonts w:ascii="仿宋_GB2312" w:eastAsia="仿宋_GB2312" w:cs="仿宋_GB2312" w:hint="eastAsia"/>
          <w:kern w:val="2"/>
          <w:sz w:val="32"/>
          <w:szCs w:val="32"/>
        </w:rPr>
        <w:t>政治理论》《民族学概论》《马克思主义民族理论与政策》】相同或相近。</w:t>
      </w:r>
    </w:p>
    <w:p w:rsidR="00292101" w:rsidRPr="00891B9C" w:rsidRDefault="00292101" w:rsidP="006900BD">
      <w:pPr>
        <w:pStyle w:val="NormalWeb"/>
        <w:tabs>
          <w:tab w:val="left" w:pos="1080"/>
        </w:tabs>
        <w:spacing w:before="0" w:beforeAutospacing="0" w:after="0" w:afterAutospacing="0" w:line="580" w:lineRule="exact"/>
        <w:ind w:firstLineChars="200" w:firstLine="31680"/>
        <w:jc w:val="both"/>
        <w:rPr>
          <w:rFonts w:ascii="仿宋_GB2312" w:eastAsia="仿宋_GB2312" w:cs="Times New Roman"/>
          <w:kern w:val="2"/>
          <w:sz w:val="32"/>
          <w:szCs w:val="32"/>
        </w:rPr>
      </w:pPr>
      <w:r w:rsidRPr="00891B9C">
        <w:rPr>
          <w:rFonts w:ascii="仿宋_GB2312" w:eastAsia="仿宋_GB2312" w:cs="仿宋_GB2312" w:hint="eastAsia"/>
          <w:kern w:val="2"/>
          <w:sz w:val="32"/>
          <w:szCs w:val="32"/>
        </w:rPr>
        <w:t>调剂过程按调剂考生全国初试成绩总分排序，总分相同按专业课总分排序。优先调剂全日制民族学、社会学、人类学专业本科毕业生和第一志愿报考民族学（</w:t>
      </w:r>
      <w:r w:rsidRPr="00891B9C">
        <w:rPr>
          <w:rFonts w:ascii="仿宋_GB2312" w:eastAsia="仿宋_GB2312" w:cs="仿宋_GB2312"/>
          <w:kern w:val="2"/>
          <w:sz w:val="32"/>
          <w:szCs w:val="32"/>
        </w:rPr>
        <w:t>0304</w:t>
      </w:r>
      <w:r w:rsidRPr="00891B9C">
        <w:rPr>
          <w:rFonts w:ascii="仿宋_GB2312" w:eastAsia="仿宋_GB2312" w:cs="仿宋_GB2312" w:hint="eastAsia"/>
          <w:kern w:val="2"/>
          <w:sz w:val="32"/>
          <w:szCs w:val="32"/>
        </w:rPr>
        <w:t>）、社会学（</w:t>
      </w:r>
      <w:r w:rsidRPr="00891B9C">
        <w:rPr>
          <w:rFonts w:ascii="仿宋_GB2312" w:eastAsia="仿宋_GB2312" w:cs="仿宋_GB2312"/>
          <w:kern w:val="2"/>
          <w:sz w:val="32"/>
          <w:szCs w:val="32"/>
        </w:rPr>
        <w:t>030301</w:t>
      </w:r>
      <w:r w:rsidRPr="00891B9C">
        <w:rPr>
          <w:rFonts w:ascii="仿宋_GB2312" w:eastAsia="仿宋_GB2312" w:cs="仿宋_GB2312" w:hint="eastAsia"/>
          <w:kern w:val="2"/>
          <w:sz w:val="32"/>
          <w:szCs w:val="32"/>
        </w:rPr>
        <w:t>）、人类学（</w:t>
      </w:r>
      <w:r w:rsidRPr="00891B9C">
        <w:rPr>
          <w:rFonts w:ascii="仿宋_GB2312" w:eastAsia="仿宋_GB2312" w:cs="仿宋_GB2312"/>
          <w:kern w:val="2"/>
          <w:sz w:val="32"/>
          <w:szCs w:val="32"/>
        </w:rPr>
        <w:t>030303</w:t>
      </w:r>
      <w:r w:rsidRPr="00891B9C">
        <w:rPr>
          <w:rFonts w:ascii="仿宋_GB2312" w:eastAsia="仿宋_GB2312" w:cs="仿宋_GB2312" w:hint="eastAsia"/>
          <w:kern w:val="2"/>
          <w:sz w:val="32"/>
          <w:szCs w:val="32"/>
        </w:rPr>
        <w:t>）专业考生，</w:t>
      </w:r>
      <w:r>
        <w:rPr>
          <w:rFonts w:ascii="仿宋_GB2312" w:eastAsia="仿宋_GB2312" w:cs="仿宋_GB2312" w:hint="eastAsia"/>
          <w:kern w:val="2"/>
          <w:sz w:val="32"/>
          <w:szCs w:val="32"/>
        </w:rPr>
        <w:t>且</w:t>
      </w:r>
      <w:r w:rsidRPr="00891B9C">
        <w:rPr>
          <w:rFonts w:ascii="仿宋_GB2312" w:eastAsia="仿宋_GB2312" w:cs="仿宋_GB2312" w:hint="eastAsia"/>
          <w:kern w:val="2"/>
          <w:sz w:val="32"/>
          <w:szCs w:val="32"/>
        </w:rPr>
        <w:t>单独排序不超过本专业总调剂人数</w:t>
      </w:r>
      <w:r w:rsidRPr="00891B9C">
        <w:rPr>
          <w:rFonts w:ascii="仿宋_GB2312" w:eastAsia="仿宋_GB2312" w:cs="仿宋_GB2312"/>
          <w:kern w:val="2"/>
          <w:sz w:val="32"/>
          <w:szCs w:val="32"/>
        </w:rPr>
        <w:t>60%</w:t>
      </w:r>
      <w:r w:rsidRPr="00891B9C">
        <w:rPr>
          <w:rFonts w:ascii="仿宋_GB2312" w:eastAsia="仿宋_GB2312" w:cs="仿宋_GB2312" w:hint="eastAsia"/>
          <w:kern w:val="2"/>
          <w:sz w:val="32"/>
          <w:szCs w:val="32"/>
        </w:rPr>
        <w:t>。</w:t>
      </w:r>
    </w:p>
    <w:p w:rsidR="00292101" w:rsidRPr="00891B9C" w:rsidRDefault="00292101" w:rsidP="006900BD">
      <w:pPr>
        <w:pStyle w:val="NormalWeb"/>
        <w:tabs>
          <w:tab w:val="left" w:pos="1080"/>
        </w:tabs>
        <w:spacing w:before="0" w:beforeAutospacing="0" w:after="0" w:afterAutospacing="0" w:line="580" w:lineRule="exact"/>
        <w:ind w:firstLineChars="200" w:firstLine="31680"/>
        <w:jc w:val="both"/>
        <w:rPr>
          <w:rFonts w:ascii="仿宋_GB2312" w:eastAsia="仿宋_GB2312" w:cs="Times New Roman"/>
          <w:kern w:val="2"/>
          <w:sz w:val="32"/>
          <w:szCs w:val="32"/>
        </w:rPr>
      </w:pPr>
      <w:r w:rsidRPr="00891B9C">
        <w:rPr>
          <w:rFonts w:ascii="仿宋_GB2312" w:eastAsia="仿宋_GB2312" w:cs="仿宋_GB2312" w:hint="eastAsia"/>
          <w:kern w:val="2"/>
          <w:sz w:val="32"/>
          <w:szCs w:val="32"/>
        </w:rPr>
        <w:t>法律（法学）非全日制硕士</w:t>
      </w:r>
      <w:r w:rsidRPr="00891B9C">
        <w:rPr>
          <w:rFonts w:ascii="仿宋_GB2312" w:eastAsia="仿宋_GB2312" w:cs="仿宋_GB2312"/>
          <w:kern w:val="2"/>
          <w:sz w:val="32"/>
          <w:szCs w:val="32"/>
        </w:rPr>
        <w:t>(</w:t>
      </w:r>
      <w:r w:rsidRPr="00891B9C">
        <w:rPr>
          <w:rFonts w:ascii="仿宋_GB2312" w:eastAsia="仿宋_GB2312" w:cs="仿宋_GB2312" w:hint="eastAsia"/>
          <w:kern w:val="2"/>
          <w:sz w:val="32"/>
          <w:szCs w:val="32"/>
        </w:rPr>
        <w:t>专业学位</w:t>
      </w:r>
      <w:r w:rsidRPr="00891B9C">
        <w:rPr>
          <w:rFonts w:ascii="仿宋_GB2312" w:eastAsia="仿宋_GB2312" w:cs="仿宋_GB2312"/>
          <w:kern w:val="2"/>
          <w:sz w:val="32"/>
          <w:szCs w:val="32"/>
        </w:rPr>
        <w:t>)</w:t>
      </w:r>
      <w:r w:rsidRPr="00891B9C">
        <w:rPr>
          <w:rFonts w:ascii="仿宋_GB2312" w:eastAsia="仿宋_GB2312" w:cs="仿宋_GB2312" w:hint="eastAsia"/>
          <w:kern w:val="2"/>
          <w:sz w:val="32"/>
          <w:szCs w:val="32"/>
        </w:rPr>
        <w:t>：考生须满足在职定向。所学本科专业为法学且初试科目与调入专业初试科目相同或相近。</w:t>
      </w:r>
    </w:p>
    <w:p w:rsidR="00292101" w:rsidRPr="00891B9C" w:rsidRDefault="00292101" w:rsidP="006900BD">
      <w:pPr>
        <w:pStyle w:val="NormalWeb"/>
        <w:tabs>
          <w:tab w:val="left" w:pos="1080"/>
        </w:tabs>
        <w:spacing w:before="0" w:beforeAutospacing="0" w:after="0" w:afterAutospacing="0" w:line="580" w:lineRule="exact"/>
        <w:ind w:firstLineChars="200" w:firstLine="31680"/>
        <w:jc w:val="both"/>
        <w:rPr>
          <w:rFonts w:ascii="仿宋_GB2312" w:eastAsia="仿宋_GB2312" w:cs="Times New Roman"/>
          <w:kern w:val="2"/>
          <w:sz w:val="32"/>
          <w:szCs w:val="32"/>
        </w:rPr>
      </w:pPr>
      <w:r w:rsidRPr="00891B9C">
        <w:rPr>
          <w:rFonts w:ascii="仿宋_GB2312" w:eastAsia="仿宋_GB2312" w:cs="仿宋_GB2312" w:hint="eastAsia"/>
          <w:kern w:val="2"/>
          <w:sz w:val="32"/>
          <w:szCs w:val="32"/>
        </w:rPr>
        <w:t>调剂过程按调剂考生全国初试成绩总分排序，总分相同按专业课总分排序。</w:t>
      </w:r>
    </w:p>
    <w:p w:rsidR="00292101" w:rsidRDefault="00292101" w:rsidP="006900BD">
      <w:pPr>
        <w:snapToGrid w:val="0"/>
        <w:spacing w:line="580" w:lineRule="exact"/>
        <w:ind w:firstLineChars="221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三、</w:t>
      </w:r>
      <w:r w:rsidRPr="00A858EE">
        <w:rPr>
          <w:rFonts w:ascii="仿宋_GB2312" w:eastAsia="仿宋_GB2312" w:hAnsi="仿宋" w:cs="仿宋_GB2312" w:hint="eastAsia"/>
          <w:sz w:val="32"/>
          <w:szCs w:val="32"/>
        </w:rPr>
        <w:t>调剂比例</w:t>
      </w:r>
    </w:p>
    <w:p w:rsidR="00292101" w:rsidRPr="00891B9C" w:rsidRDefault="00292101" w:rsidP="006900BD">
      <w:pPr>
        <w:pStyle w:val="NormalWeb"/>
        <w:tabs>
          <w:tab w:val="left" w:pos="1080"/>
        </w:tabs>
        <w:spacing w:before="0" w:beforeAutospacing="0" w:after="0" w:afterAutospacing="0" w:line="580" w:lineRule="exact"/>
        <w:ind w:firstLineChars="196" w:firstLine="31680"/>
        <w:jc w:val="both"/>
        <w:rPr>
          <w:rFonts w:ascii="仿宋_GB2312" w:eastAsia="仿宋_GB2312" w:cs="Times New Roman"/>
          <w:kern w:val="2"/>
          <w:sz w:val="32"/>
          <w:szCs w:val="32"/>
        </w:rPr>
      </w:pPr>
      <w:r w:rsidRPr="00891B9C">
        <w:rPr>
          <w:rFonts w:ascii="仿宋_GB2312" w:eastAsia="仿宋_GB2312" w:cs="仿宋_GB2312" w:hint="eastAsia"/>
          <w:kern w:val="2"/>
          <w:sz w:val="32"/>
          <w:szCs w:val="32"/>
        </w:rPr>
        <w:t>民族学</w:t>
      </w:r>
      <w:r>
        <w:rPr>
          <w:rFonts w:ascii="仿宋_GB2312" w:eastAsia="仿宋_GB2312" w:cs="仿宋_GB2312" w:hint="eastAsia"/>
          <w:kern w:val="2"/>
          <w:sz w:val="32"/>
          <w:szCs w:val="32"/>
        </w:rPr>
        <w:t>、</w:t>
      </w:r>
      <w:r w:rsidRPr="00891B9C">
        <w:rPr>
          <w:rFonts w:ascii="仿宋_GB2312" w:eastAsia="仿宋_GB2312" w:cs="仿宋_GB2312" w:hint="eastAsia"/>
          <w:kern w:val="2"/>
          <w:sz w:val="32"/>
          <w:szCs w:val="32"/>
        </w:rPr>
        <w:t>法律（法学）非全日制硕士调剂比例</w:t>
      </w:r>
      <w:r>
        <w:rPr>
          <w:rFonts w:ascii="仿宋_GB2312" w:eastAsia="仿宋_GB2312" w:cs="仿宋_GB2312" w:hint="eastAsia"/>
          <w:kern w:val="2"/>
          <w:sz w:val="32"/>
          <w:szCs w:val="32"/>
        </w:rPr>
        <w:t>不低于</w:t>
      </w:r>
      <w:r w:rsidRPr="00891B9C">
        <w:rPr>
          <w:rFonts w:ascii="仿宋_GB2312" w:eastAsia="仿宋_GB2312" w:cs="仿宋_GB2312"/>
          <w:kern w:val="2"/>
          <w:sz w:val="32"/>
          <w:szCs w:val="32"/>
        </w:rPr>
        <w:t>1:1.</w:t>
      </w:r>
      <w:r>
        <w:rPr>
          <w:rFonts w:ascii="仿宋_GB2312" w:eastAsia="仿宋_GB2312" w:cs="仿宋_GB2312"/>
          <w:kern w:val="2"/>
          <w:sz w:val="32"/>
          <w:szCs w:val="32"/>
        </w:rPr>
        <w:t>2</w:t>
      </w:r>
      <w:r w:rsidRPr="00891B9C">
        <w:rPr>
          <w:rFonts w:ascii="仿宋_GB2312" w:eastAsia="仿宋_GB2312" w:cs="仿宋_GB2312" w:hint="eastAsia"/>
          <w:kern w:val="2"/>
          <w:sz w:val="32"/>
          <w:szCs w:val="32"/>
        </w:rPr>
        <w:t>。</w:t>
      </w:r>
    </w:p>
    <w:p w:rsidR="00292101" w:rsidRDefault="00292101" w:rsidP="006900BD">
      <w:pPr>
        <w:snapToGrid w:val="0"/>
        <w:spacing w:line="580" w:lineRule="exact"/>
        <w:ind w:firstLineChars="221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四、</w:t>
      </w:r>
      <w:r w:rsidRPr="00A858EE">
        <w:rPr>
          <w:rFonts w:ascii="仿宋_GB2312" w:eastAsia="仿宋_GB2312" w:hAnsi="仿宋" w:cs="仿宋_GB2312" w:hint="eastAsia"/>
          <w:sz w:val="32"/>
          <w:szCs w:val="32"/>
        </w:rPr>
        <w:t>调剂志愿解锁申请</w:t>
      </w:r>
    </w:p>
    <w:p w:rsidR="00292101" w:rsidRDefault="00292101" w:rsidP="006900BD">
      <w:pPr>
        <w:snapToGrid w:val="0"/>
        <w:spacing w:line="580" w:lineRule="exact"/>
        <w:ind w:firstLineChars="221" w:firstLine="31680"/>
        <w:rPr>
          <w:rFonts w:ascii="仿宋_GB2312" w:eastAsia="仿宋_GB2312" w:hAnsi="仿宋" w:cs="Times New Roman"/>
          <w:sz w:val="32"/>
          <w:szCs w:val="32"/>
        </w:rPr>
      </w:pPr>
      <w:r w:rsidRPr="00FB3555">
        <w:rPr>
          <w:rFonts w:ascii="仿宋_GB2312" w:eastAsia="仿宋_GB2312" w:cs="仿宋_GB2312" w:hint="eastAsia"/>
          <w:sz w:val="32"/>
          <w:szCs w:val="32"/>
        </w:rPr>
        <w:t>本人通过以下联系咨询电话告知人员，</w:t>
      </w:r>
      <w:r>
        <w:rPr>
          <w:rFonts w:ascii="仿宋_GB2312" w:eastAsia="仿宋_GB2312" w:cs="仿宋_GB2312" w:hint="eastAsia"/>
          <w:sz w:val="32"/>
          <w:szCs w:val="32"/>
        </w:rPr>
        <w:t>确认考生身份后</w:t>
      </w:r>
      <w:r w:rsidRPr="00FB3555">
        <w:rPr>
          <w:rFonts w:ascii="仿宋_GB2312" w:eastAsia="仿宋_GB2312" w:cs="仿宋_GB2312" w:hint="eastAsia"/>
          <w:sz w:val="32"/>
          <w:szCs w:val="32"/>
        </w:rPr>
        <w:t>第一时间为考生进行调剂志愿解锁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 w:rsidRPr="00E72F2B">
        <w:rPr>
          <w:rFonts w:ascii="仿宋_GB2312" w:eastAsia="仿宋_GB2312" w:cs="仿宋_GB2312" w:hint="eastAsia"/>
          <w:sz w:val="32"/>
          <w:szCs w:val="32"/>
        </w:rPr>
        <w:t>联系电话：</w:t>
      </w:r>
      <w:r w:rsidRPr="00891B9C">
        <w:rPr>
          <w:rFonts w:ascii="仿宋_GB2312" w:eastAsia="仿宋_GB2312" w:cs="仿宋_GB2312"/>
          <w:sz w:val="32"/>
          <w:szCs w:val="32"/>
        </w:rPr>
        <w:t>0471-5617991</w:t>
      </w:r>
      <w:r w:rsidRPr="00E72F2B">
        <w:rPr>
          <w:rFonts w:ascii="仿宋_GB2312" w:eastAsia="仿宋_GB2312" w:cs="仿宋_GB2312" w:hint="eastAsia"/>
          <w:sz w:val="32"/>
          <w:szCs w:val="32"/>
        </w:rPr>
        <w:t>。</w:t>
      </w:r>
    </w:p>
    <w:p w:rsidR="00292101" w:rsidRDefault="00292101" w:rsidP="006900BD">
      <w:pPr>
        <w:snapToGrid w:val="0"/>
        <w:spacing w:line="580" w:lineRule="exact"/>
        <w:ind w:firstLineChars="221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五、</w:t>
      </w:r>
      <w:r w:rsidRPr="00A858EE">
        <w:rPr>
          <w:rFonts w:ascii="仿宋_GB2312" w:eastAsia="仿宋_GB2312" w:hAnsi="仿宋" w:cs="仿宋_GB2312" w:hint="eastAsia"/>
          <w:sz w:val="32"/>
          <w:szCs w:val="32"/>
        </w:rPr>
        <w:t>咨询电话</w:t>
      </w:r>
    </w:p>
    <w:p w:rsidR="00292101" w:rsidRPr="00891B9C" w:rsidRDefault="00292101" w:rsidP="00596CD1">
      <w:pPr>
        <w:pStyle w:val="NormalWeb"/>
        <w:tabs>
          <w:tab w:val="left" w:pos="1080"/>
        </w:tabs>
        <w:spacing w:before="0" w:beforeAutospacing="0" w:after="0" w:afterAutospacing="0" w:line="580" w:lineRule="exact"/>
        <w:ind w:firstLineChars="196" w:firstLine="31680"/>
        <w:jc w:val="both"/>
        <w:rPr>
          <w:rFonts w:ascii="仿宋_GB2312" w:eastAsia="仿宋_GB2312" w:cs="Times New Roman"/>
          <w:kern w:val="2"/>
          <w:sz w:val="32"/>
          <w:szCs w:val="32"/>
        </w:rPr>
      </w:pPr>
      <w:r w:rsidRPr="00891B9C">
        <w:rPr>
          <w:rFonts w:ascii="仿宋_GB2312" w:eastAsia="仿宋_GB2312" w:cs="仿宋_GB2312"/>
          <w:kern w:val="2"/>
          <w:sz w:val="32"/>
          <w:szCs w:val="32"/>
        </w:rPr>
        <w:t>0471-5617991</w:t>
      </w:r>
      <w:r>
        <w:rPr>
          <w:rFonts w:ascii="仿宋_GB2312" w:eastAsia="仿宋_GB2312" w:cs="仿宋_GB2312" w:hint="eastAsia"/>
          <w:kern w:val="2"/>
          <w:sz w:val="32"/>
          <w:szCs w:val="32"/>
        </w:rPr>
        <w:t>，</w:t>
      </w:r>
      <w:r w:rsidRPr="00891B9C">
        <w:rPr>
          <w:rFonts w:ascii="仿宋_GB2312" w:eastAsia="仿宋_GB2312" w:cs="仿宋_GB2312" w:hint="eastAsia"/>
          <w:kern w:val="2"/>
          <w:sz w:val="32"/>
          <w:szCs w:val="32"/>
        </w:rPr>
        <w:t>王老师</w:t>
      </w:r>
    </w:p>
    <w:sectPr w:rsidR="00292101" w:rsidRPr="00891B9C" w:rsidSect="00891B9C">
      <w:pgSz w:w="11906" w:h="16838"/>
      <w:pgMar w:top="2041" w:right="1474" w:bottom="170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101" w:rsidRDefault="00292101" w:rsidP="00AF205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92101" w:rsidRDefault="00292101" w:rsidP="00AF205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101" w:rsidRDefault="00292101" w:rsidP="00AF205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92101" w:rsidRDefault="00292101" w:rsidP="00AF205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FD0"/>
    <w:rsid w:val="0000632D"/>
    <w:rsid w:val="00010269"/>
    <w:rsid w:val="0001734F"/>
    <w:rsid w:val="000470EE"/>
    <w:rsid w:val="00052202"/>
    <w:rsid w:val="00061808"/>
    <w:rsid w:val="00064608"/>
    <w:rsid w:val="00092FC8"/>
    <w:rsid w:val="0009449A"/>
    <w:rsid w:val="00097406"/>
    <w:rsid w:val="000D4436"/>
    <w:rsid w:val="000E2219"/>
    <w:rsid w:val="000E3768"/>
    <w:rsid w:val="000F6F65"/>
    <w:rsid w:val="0012667A"/>
    <w:rsid w:val="00142A25"/>
    <w:rsid w:val="0016237E"/>
    <w:rsid w:val="00172268"/>
    <w:rsid w:val="001767AF"/>
    <w:rsid w:val="00197D44"/>
    <w:rsid w:val="001A4DCC"/>
    <w:rsid w:val="001D7485"/>
    <w:rsid w:val="001F163E"/>
    <w:rsid w:val="002061D4"/>
    <w:rsid w:val="002102FA"/>
    <w:rsid w:val="0022608C"/>
    <w:rsid w:val="00236B9E"/>
    <w:rsid w:val="0025535F"/>
    <w:rsid w:val="002557BE"/>
    <w:rsid w:val="00292101"/>
    <w:rsid w:val="002A241A"/>
    <w:rsid w:val="002B0E3C"/>
    <w:rsid w:val="002B5077"/>
    <w:rsid w:val="002C3AC6"/>
    <w:rsid w:val="00303FD0"/>
    <w:rsid w:val="00313399"/>
    <w:rsid w:val="003202F5"/>
    <w:rsid w:val="0033146A"/>
    <w:rsid w:val="00336C8C"/>
    <w:rsid w:val="00344126"/>
    <w:rsid w:val="003500AB"/>
    <w:rsid w:val="00374377"/>
    <w:rsid w:val="003746A6"/>
    <w:rsid w:val="003769D3"/>
    <w:rsid w:val="00392EB4"/>
    <w:rsid w:val="003B09AC"/>
    <w:rsid w:val="003C0FE3"/>
    <w:rsid w:val="003C5ED4"/>
    <w:rsid w:val="003D2BD2"/>
    <w:rsid w:val="003D506B"/>
    <w:rsid w:val="003E1979"/>
    <w:rsid w:val="003F64D0"/>
    <w:rsid w:val="00406026"/>
    <w:rsid w:val="00423B58"/>
    <w:rsid w:val="00430F7B"/>
    <w:rsid w:val="00434A94"/>
    <w:rsid w:val="0045113D"/>
    <w:rsid w:val="00453130"/>
    <w:rsid w:val="00456655"/>
    <w:rsid w:val="0047294B"/>
    <w:rsid w:val="00474F6B"/>
    <w:rsid w:val="00475404"/>
    <w:rsid w:val="004D6BF4"/>
    <w:rsid w:val="004F5C4F"/>
    <w:rsid w:val="004F7534"/>
    <w:rsid w:val="00500000"/>
    <w:rsid w:val="00502149"/>
    <w:rsid w:val="005141CD"/>
    <w:rsid w:val="005351F7"/>
    <w:rsid w:val="00557335"/>
    <w:rsid w:val="00567ED8"/>
    <w:rsid w:val="005806D6"/>
    <w:rsid w:val="00584E8A"/>
    <w:rsid w:val="00585A43"/>
    <w:rsid w:val="005941E7"/>
    <w:rsid w:val="00596CD1"/>
    <w:rsid w:val="005A77B1"/>
    <w:rsid w:val="005A7861"/>
    <w:rsid w:val="005C1320"/>
    <w:rsid w:val="005D533F"/>
    <w:rsid w:val="00601D3A"/>
    <w:rsid w:val="00625D98"/>
    <w:rsid w:val="006533A1"/>
    <w:rsid w:val="00667F1D"/>
    <w:rsid w:val="00680640"/>
    <w:rsid w:val="00681D6F"/>
    <w:rsid w:val="00684427"/>
    <w:rsid w:val="00687745"/>
    <w:rsid w:val="006900BD"/>
    <w:rsid w:val="006A3435"/>
    <w:rsid w:val="006B634A"/>
    <w:rsid w:val="006C01FF"/>
    <w:rsid w:val="006D3FC6"/>
    <w:rsid w:val="006D4BBD"/>
    <w:rsid w:val="006F64C6"/>
    <w:rsid w:val="00706C48"/>
    <w:rsid w:val="00722D63"/>
    <w:rsid w:val="00771A66"/>
    <w:rsid w:val="00773960"/>
    <w:rsid w:val="00783A23"/>
    <w:rsid w:val="00783AD6"/>
    <w:rsid w:val="007A50A9"/>
    <w:rsid w:val="007B61F7"/>
    <w:rsid w:val="008131F4"/>
    <w:rsid w:val="00827389"/>
    <w:rsid w:val="008277DA"/>
    <w:rsid w:val="00840D0A"/>
    <w:rsid w:val="00841902"/>
    <w:rsid w:val="00842E5E"/>
    <w:rsid w:val="0084687D"/>
    <w:rsid w:val="00847E79"/>
    <w:rsid w:val="008653E2"/>
    <w:rsid w:val="00883A84"/>
    <w:rsid w:val="00887805"/>
    <w:rsid w:val="00891B9C"/>
    <w:rsid w:val="008A4D03"/>
    <w:rsid w:val="008B2D27"/>
    <w:rsid w:val="008B41DD"/>
    <w:rsid w:val="008C2601"/>
    <w:rsid w:val="008D45F1"/>
    <w:rsid w:val="008E2336"/>
    <w:rsid w:val="008F6D7C"/>
    <w:rsid w:val="00906290"/>
    <w:rsid w:val="00913437"/>
    <w:rsid w:val="009165E4"/>
    <w:rsid w:val="00936CC0"/>
    <w:rsid w:val="009639D6"/>
    <w:rsid w:val="00970B17"/>
    <w:rsid w:val="009879CB"/>
    <w:rsid w:val="0099141C"/>
    <w:rsid w:val="009C4A65"/>
    <w:rsid w:val="009E060F"/>
    <w:rsid w:val="009E4E4D"/>
    <w:rsid w:val="00A22689"/>
    <w:rsid w:val="00A66D4B"/>
    <w:rsid w:val="00A70970"/>
    <w:rsid w:val="00A858EE"/>
    <w:rsid w:val="00A943F8"/>
    <w:rsid w:val="00AA0336"/>
    <w:rsid w:val="00AA3D58"/>
    <w:rsid w:val="00AD5F62"/>
    <w:rsid w:val="00AE173B"/>
    <w:rsid w:val="00AE19DA"/>
    <w:rsid w:val="00AE1A45"/>
    <w:rsid w:val="00AE26A4"/>
    <w:rsid w:val="00AF205A"/>
    <w:rsid w:val="00AF2421"/>
    <w:rsid w:val="00AF3EB3"/>
    <w:rsid w:val="00B3447C"/>
    <w:rsid w:val="00B42A6C"/>
    <w:rsid w:val="00B635F9"/>
    <w:rsid w:val="00B64190"/>
    <w:rsid w:val="00B959BC"/>
    <w:rsid w:val="00BC7097"/>
    <w:rsid w:val="00BE10BF"/>
    <w:rsid w:val="00BF21CB"/>
    <w:rsid w:val="00BF37E7"/>
    <w:rsid w:val="00C12504"/>
    <w:rsid w:val="00C447CA"/>
    <w:rsid w:val="00C47296"/>
    <w:rsid w:val="00C500B9"/>
    <w:rsid w:val="00C820B8"/>
    <w:rsid w:val="00C95DC5"/>
    <w:rsid w:val="00CB031E"/>
    <w:rsid w:val="00CD5CB8"/>
    <w:rsid w:val="00CE1430"/>
    <w:rsid w:val="00CF010A"/>
    <w:rsid w:val="00D031AE"/>
    <w:rsid w:val="00D06621"/>
    <w:rsid w:val="00D07A2A"/>
    <w:rsid w:val="00D1044F"/>
    <w:rsid w:val="00D14459"/>
    <w:rsid w:val="00D32232"/>
    <w:rsid w:val="00D47888"/>
    <w:rsid w:val="00D502C3"/>
    <w:rsid w:val="00D61045"/>
    <w:rsid w:val="00D634D8"/>
    <w:rsid w:val="00D7789B"/>
    <w:rsid w:val="00DB1EC8"/>
    <w:rsid w:val="00DB792C"/>
    <w:rsid w:val="00E046F9"/>
    <w:rsid w:val="00E07045"/>
    <w:rsid w:val="00E25102"/>
    <w:rsid w:val="00E30EB5"/>
    <w:rsid w:val="00E71AA9"/>
    <w:rsid w:val="00E72F2B"/>
    <w:rsid w:val="00E755D4"/>
    <w:rsid w:val="00EA1ACE"/>
    <w:rsid w:val="00EA2787"/>
    <w:rsid w:val="00EC63B9"/>
    <w:rsid w:val="00F25140"/>
    <w:rsid w:val="00F34BA1"/>
    <w:rsid w:val="00F37215"/>
    <w:rsid w:val="00F41BA9"/>
    <w:rsid w:val="00F579B2"/>
    <w:rsid w:val="00F60650"/>
    <w:rsid w:val="00F6506E"/>
    <w:rsid w:val="00F81D07"/>
    <w:rsid w:val="00F83300"/>
    <w:rsid w:val="00F84C27"/>
    <w:rsid w:val="00FA655C"/>
    <w:rsid w:val="00FA7100"/>
    <w:rsid w:val="00FB054C"/>
    <w:rsid w:val="00FB3555"/>
    <w:rsid w:val="00FD0ED8"/>
    <w:rsid w:val="00FE126C"/>
    <w:rsid w:val="00FF2C3E"/>
    <w:rsid w:val="311407D8"/>
    <w:rsid w:val="6A7F0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430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E143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1430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E14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1430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CE14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1430"/>
    <w:rPr>
      <w:sz w:val="18"/>
      <w:szCs w:val="18"/>
    </w:rPr>
  </w:style>
  <w:style w:type="paragraph" w:styleId="NormalWeb">
    <w:name w:val="Normal (Web)"/>
    <w:basedOn w:val="Normal"/>
    <w:uiPriority w:val="99"/>
    <w:rsid w:val="00CE143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CE1430"/>
    <w:rPr>
      <w:color w:val="0000FF"/>
      <w:u w:val="single"/>
    </w:rPr>
  </w:style>
  <w:style w:type="paragraph" w:customStyle="1" w:styleId="style1">
    <w:name w:val="style1"/>
    <w:basedOn w:val="Normal"/>
    <w:uiPriority w:val="99"/>
    <w:rsid w:val="00CE143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style131">
    <w:name w:val="style131"/>
    <w:basedOn w:val="DefaultParagraphFont"/>
    <w:uiPriority w:val="99"/>
    <w:rsid w:val="00CE1430"/>
    <w:rPr>
      <w:sz w:val="15"/>
      <w:szCs w:val="15"/>
    </w:rPr>
  </w:style>
  <w:style w:type="paragraph" w:customStyle="1" w:styleId="style13">
    <w:name w:val="style13"/>
    <w:basedOn w:val="Normal"/>
    <w:uiPriority w:val="99"/>
    <w:rsid w:val="00CE143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5"/>
      <w:szCs w:val="15"/>
    </w:rPr>
  </w:style>
  <w:style w:type="paragraph" w:customStyle="1" w:styleId="CharCharCharCharCharCharCharCharCharChar">
    <w:name w:val="Char Char Char Char Char Char Char Char Char Char"/>
    <w:basedOn w:val="Normal"/>
    <w:uiPriority w:val="99"/>
    <w:rsid w:val="00CE1430"/>
    <w:rPr>
      <w:rFonts w:ascii="Tahoma" w:hAnsi="Tahoma" w:cs="Tahoma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E251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</TotalTime>
  <Pages>2</Pages>
  <Words>83</Words>
  <Characters>474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</dc:creator>
  <cp:keywords/>
  <dc:description/>
  <cp:lastModifiedBy>ly</cp:lastModifiedBy>
  <cp:revision>123</cp:revision>
  <cp:lastPrinted>2017-02-28T02:26:00Z</cp:lastPrinted>
  <dcterms:created xsi:type="dcterms:W3CDTF">2016-12-28T02:01:00Z</dcterms:created>
  <dcterms:modified xsi:type="dcterms:W3CDTF">2023-04-03T10:24:00Z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