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color w:val="980000"/>
          <w:sz w:val="27"/>
          <w:szCs w:val="27"/>
        </w:rPr>
      </w:pPr>
      <w:r>
        <w:rPr>
          <w:rFonts w:hint="eastAsia" w:ascii="微软雅黑" w:hAnsi="微软雅黑" w:eastAsia="微软雅黑" w:cs="微软雅黑"/>
          <w:i w:val="0"/>
          <w:iCs w:val="0"/>
          <w:caps w:val="0"/>
          <w:color w:val="980000"/>
          <w:spacing w:val="0"/>
          <w:sz w:val="27"/>
          <w:szCs w:val="27"/>
          <w:bdr w:val="none" w:color="auto" w:sz="0" w:space="0"/>
        </w:rPr>
        <w:t>临床医学院（广安门医院）2023年硕士研究生调剂通知</w:t>
      </w:r>
    </w:p>
    <w:p>
      <w:pPr>
        <w:keepNext w:val="0"/>
        <w:keepLines w:val="0"/>
        <w:widowControl/>
        <w:suppressLineNumbers w:val="0"/>
        <w:pBdr>
          <w:top w:val="none" w:color="auto" w:sz="0" w:space="0"/>
          <w:left w:val="none" w:color="auto" w:sz="0" w:space="0"/>
          <w:bottom w:val="single" w:color="EADAC5" w:sz="6" w:space="0"/>
          <w:right w:val="none" w:color="auto" w:sz="0" w:space="0"/>
        </w:pBdr>
        <w:spacing w:before="0" w:beforeAutospacing="0" w:after="0" w:afterAutospacing="0" w:line="450" w:lineRule="atLeast"/>
        <w:ind w:left="0" w:right="0" w:firstLine="0"/>
        <w:jc w:val="center"/>
        <w:rPr>
          <w:rFonts w:hint="eastAsia" w:ascii="微软雅黑" w:hAnsi="微软雅黑" w:eastAsia="微软雅黑" w:cs="微软雅黑"/>
          <w:i w:val="0"/>
          <w:iCs w:val="0"/>
          <w:caps w:val="0"/>
          <w:color w:val="585858"/>
          <w:spacing w:val="0"/>
          <w:sz w:val="18"/>
          <w:szCs w:val="18"/>
        </w:rPr>
      </w:pPr>
      <w:r>
        <w:rPr>
          <w:rFonts w:hint="eastAsia" w:ascii="微软雅黑" w:hAnsi="微软雅黑" w:eastAsia="微软雅黑" w:cs="微软雅黑"/>
          <w:i w:val="0"/>
          <w:iCs w:val="0"/>
          <w:caps w:val="0"/>
          <w:color w:val="585858"/>
          <w:spacing w:val="0"/>
          <w:kern w:val="0"/>
          <w:sz w:val="18"/>
          <w:szCs w:val="18"/>
          <w:bdr w:val="none" w:color="auto" w:sz="0" w:space="0"/>
          <w:lang w:val="en-US" w:eastAsia="zh-CN" w:bidi="ar"/>
        </w:rPr>
        <w:t>发布日期：2023年04月06日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0C0C0C"/>
          <w:spacing w:val="0"/>
          <w:sz w:val="28"/>
          <w:szCs w:val="28"/>
          <w:bdr w:val="none" w:color="auto" w:sz="0" w:space="0"/>
        </w:rPr>
        <w:t>一、研招网调剂系统开放时间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4月6日6：00-18：00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85858"/>
          <w:spacing w:val="0"/>
          <w:sz w:val="19"/>
          <w:szCs w:val="19"/>
          <w:bdr w:val="none" w:color="auto" w:sz="0" w:space="0"/>
        </w:rPr>
        <w:t> </w:t>
      </w:r>
      <w:r>
        <w:rPr>
          <w:rStyle w:val="6"/>
          <w:rFonts w:hint="eastAsia" w:ascii="宋体" w:hAnsi="宋体" w:eastAsia="宋体" w:cs="宋体"/>
          <w:i w:val="0"/>
          <w:iCs w:val="0"/>
          <w:caps w:val="0"/>
          <w:color w:val="0C0C0C"/>
          <w:spacing w:val="0"/>
          <w:sz w:val="28"/>
          <w:szCs w:val="28"/>
          <w:bdr w:val="none" w:color="auto" w:sz="0" w:space="0"/>
        </w:rPr>
        <w:t>二、调剂原则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1.须符合北京中医药大学招生简章中规定的调入专业的报考条件。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2.初试成绩符合第一志愿报考专业在A区的《全国初试成绩基本要求》。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3.调剂专业与第一志愿报考专业相同或相近，且在同一学科门类范围内，各专业不得跨门类调剂（专业代码前2位须相同）。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4.考生初试科目应与调入专业初试科目相同或相近。其中初试全国统一命题科目应与调入专业全国统一命题科目相同（考生初试统考科目涵盖调入专业所有统考科目的，视为相同）。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5.中医专业学位各调剂专业要求初试总成绩不低于330分，英语/思想政治理论不低于45分，业务课1不低于180分。报考临床医学类专业学位硕士研究生的考生可按相关政策调剂到其他专业，报考其他专业（含医学学术学位）的考生不可调剂到临床医学类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6.对申请同一专业、初试科目完全相同的调剂考生，我院将按考生初试成绩等学业水平标准综合考量，择优调剂。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7.调剂复试实行差额复试，差额比例为120%-200%。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0C0C0C"/>
          <w:spacing w:val="0"/>
          <w:sz w:val="28"/>
          <w:szCs w:val="28"/>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1.调剂考生须登录“中国研究生招生信息网”（http://yz.chsi.com.cn/）的网上调剂系统，按要求填写个人调剂志愿。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2.学校将审核调剂生源信息，根据调剂原则及调剂要求，确定参加复试的考生。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3. 学校在研招网调剂系统发布复试通知，考生在学校发出复试通知后，指定的时间内，登录研招网调剂系统进行确认（逾期视为放弃），并按要求参加复试。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0C0C0C"/>
          <w:spacing w:val="0"/>
          <w:sz w:val="28"/>
          <w:szCs w:val="28"/>
          <w:bdr w:val="none" w:color="auto" w:sz="0" w:space="0"/>
        </w:rPr>
        <w:t>四、调剂具体要求</w:t>
      </w:r>
    </w:p>
    <w:tbl>
      <w:tblPr>
        <w:tblW w:w="10643" w:type="dxa"/>
        <w:tblInd w:w="136"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97"/>
        <w:gridCol w:w="840"/>
        <w:gridCol w:w="1148"/>
        <w:gridCol w:w="840"/>
        <w:gridCol w:w="1385"/>
        <w:gridCol w:w="994"/>
        <w:gridCol w:w="994"/>
        <w:gridCol w:w="1148"/>
        <w:gridCol w:w="909"/>
        <w:gridCol w:w="1288"/>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1049"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调剂专业代码</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调剂专业名称</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最多调剂复试人数</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初试门类</w:t>
            </w:r>
          </w:p>
        </w:tc>
        <w:tc>
          <w:tcPr>
            <w:tcW w:w="13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初试一级学科</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政治理论最低分</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外国语最低分</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业务课1最低分</w:t>
            </w:r>
          </w:p>
        </w:tc>
        <w:tc>
          <w:tcPr>
            <w:tcW w:w="87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总成绩最低分</w:t>
            </w:r>
          </w:p>
        </w:tc>
        <w:tc>
          <w:tcPr>
            <w:tcW w:w="123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其他学业水平评价条件</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1049"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105701</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中医内科学</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12</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医学</w:t>
            </w:r>
          </w:p>
        </w:tc>
        <w:tc>
          <w:tcPr>
            <w:tcW w:w="13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（1057）中医</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180</w:t>
            </w:r>
          </w:p>
        </w:tc>
        <w:tc>
          <w:tcPr>
            <w:tcW w:w="87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330</w:t>
            </w:r>
          </w:p>
        </w:tc>
        <w:tc>
          <w:tcPr>
            <w:tcW w:w="1231" w:type="dxa"/>
            <w:vMerge w:val="restart"/>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20"/>
                <w:szCs w:val="20"/>
                <w:bdr w:val="none" w:color="auto" w:sz="0" w:space="0"/>
              </w:rPr>
              <w:t>通过大学英语六级考试、中医经典等级考试，参加大学生创新创业大赛获奖者，本科期间获得过国家奖学金、优秀学业奖学金者可优先调剂</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1049"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105702</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中医外科学</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2</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医学</w:t>
            </w:r>
          </w:p>
        </w:tc>
        <w:tc>
          <w:tcPr>
            <w:tcW w:w="13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（1057）中医</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180</w:t>
            </w:r>
          </w:p>
        </w:tc>
        <w:tc>
          <w:tcPr>
            <w:tcW w:w="87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330</w:t>
            </w:r>
          </w:p>
        </w:tc>
        <w:tc>
          <w:tcPr>
            <w:tcW w:w="1231"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PrEx>
        <w:tc>
          <w:tcPr>
            <w:tcW w:w="1049"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105704</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中医妇科学</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2</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医学</w:t>
            </w:r>
          </w:p>
        </w:tc>
        <w:tc>
          <w:tcPr>
            <w:tcW w:w="13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（1057）中医</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180</w:t>
            </w:r>
          </w:p>
        </w:tc>
        <w:tc>
          <w:tcPr>
            <w:tcW w:w="87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330</w:t>
            </w:r>
          </w:p>
        </w:tc>
        <w:tc>
          <w:tcPr>
            <w:tcW w:w="1231"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1049"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105707</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针灸推拿学</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2</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医学</w:t>
            </w:r>
          </w:p>
        </w:tc>
        <w:tc>
          <w:tcPr>
            <w:tcW w:w="13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（1057）中医</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180</w:t>
            </w:r>
          </w:p>
        </w:tc>
        <w:tc>
          <w:tcPr>
            <w:tcW w:w="87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330</w:t>
            </w:r>
          </w:p>
        </w:tc>
        <w:tc>
          <w:tcPr>
            <w:tcW w:w="1231"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1049"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105709</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中西医结合临床</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2</w:t>
            </w:r>
          </w:p>
        </w:tc>
        <w:tc>
          <w:tcPr>
            <w:tcW w:w="804"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医学</w:t>
            </w:r>
          </w:p>
        </w:tc>
        <w:tc>
          <w:tcPr>
            <w:tcW w:w="13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（1057）中医</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951"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45</w:t>
            </w:r>
          </w:p>
        </w:tc>
        <w:tc>
          <w:tcPr>
            <w:tcW w:w="1098"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180</w:t>
            </w:r>
          </w:p>
        </w:tc>
        <w:tc>
          <w:tcPr>
            <w:tcW w:w="87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2"/>
                <w:szCs w:val="22"/>
                <w:bdr w:val="none" w:color="auto" w:sz="0" w:space="0"/>
              </w:rPr>
              <w:t>330</w:t>
            </w:r>
          </w:p>
        </w:tc>
        <w:tc>
          <w:tcPr>
            <w:tcW w:w="1231" w:type="dxa"/>
            <w:vMerge w:val="continue"/>
            <w:tcBorders>
              <w:top w:val="single" w:color="000000" w:sz="6" w:space="0"/>
              <w:left w:val="single" w:color="000000" w:sz="6" w:space="0"/>
              <w:bottom w:val="single" w:color="000000" w:sz="6" w:space="0"/>
              <w:right w:val="single" w:color="000000" w:sz="6" w:space="0"/>
            </w:tcBorders>
            <w:shd w:val="cle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ascii="microsoft yahei ui" w:hAnsi="microsoft yahei ui" w:eastAsia="microsoft yahei ui" w:cs="microsoft yahei ui"/>
          <w:i w:val="0"/>
          <w:iCs w:val="0"/>
          <w:caps w:val="0"/>
          <w:color w:val="FF0000"/>
          <w:spacing w:val="0"/>
          <w:sz w:val="18"/>
          <w:szCs w:val="18"/>
          <w:bdr w:val="none" w:color="auto" w:sz="0" w:space="0"/>
        </w:rPr>
        <w:t>注：请在研招网调剂备注中写明四、六级考试成绩、初试考试业务课综合考试所含科目、参与创新创业项目（含项目编号、年份）或获奖奖项名称及排名等。</w:t>
      </w:r>
      <w:r>
        <w:rPr>
          <w:rFonts w:hint="eastAsia" w:ascii="微软雅黑" w:hAnsi="微软雅黑" w:eastAsia="微软雅黑" w:cs="微软雅黑"/>
          <w:i w:val="0"/>
          <w:iCs w:val="0"/>
          <w:caps w:val="0"/>
          <w:color w:val="FF0000"/>
          <w:spacing w:val="0"/>
          <w:sz w:val="18"/>
          <w:szCs w:val="18"/>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请申请调剂的考生们随时关注北京中医药大学研究生院、广安门医院官网的有关通知。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宋体" w:hAnsi="宋体" w:eastAsia="宋体" w:cs="宋体"/>
          <w:i w:val="0"/>
          <w:iCs w:val="0"/>
          <w:caps w:val="0"/>
          <w:color w:val="0C0C0C"/>
          <w:spacing w:val="0"/>
          <w:sz w:val="28"/>
          <w:szCs w:val="28"/>
          <w:bdr w:val="none" w:color="auto" w:sz="0" w:space="0"/>
        </w:rPr>
        <w:t>五、调剂时间安排</w:t>
      </w:r>
    </w:p>
    <w:tbl>
      <w:tblPr>
        <w:tblW w:w="8610"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265"/>
        <w:gridCol w:w="2130"/>
        <w:gridCol w:w="2130"/>
        <w:gridCol w:w="208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26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时间</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内容</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参加考生</w:t>
            </w:r>
          </w:p>
        </w:tc>
        <w:tc>
          <w:tcPr>
            <w:tcW w:w="2085" w:type="dxa"/>
            <w:tcBorders>
              <w:top w:val="single" w:color="000000" w:sz="6" w:space="0"/>
              <w:left w:val="single" w:color="000000" w:sz="6" w:space="0"/>
              <w:bottom w:val="single" w:color="000000" w:sz="6" w:space="0"/>
              <w:right w:val="single" w:color="000000" w:sz="6"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地点</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26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4月10日（周一）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9:00-11:30</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资格及素质审查</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调剂进入复试考生</w:t>
            </w:r>
          </w:p>
        </w:tc>
        <w:tc>
          <w:tcPr>
            <w:tcW w:w="208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广安门医院8号楼17层</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26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4月10日（周一）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13:30-15:30</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专业课笔试</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调剂进入复试考生</w:t>
            </w:r>
          </w:p>
        </w:tc>
        <w:tc>
          <w:tcPr>
            <w:tcW w:w="208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广安门医院3号楼第二教室</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226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4月11日（周二）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8:30-11:30</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外语口语及听力测试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面试</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调剂进入复试考生</w:t>
            </w:r>
          </w:p>
        </w:tc>
        <w:tc>
          <w:tcPr>
            <w:tcW w:w="208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广安门医院8号楼17层会议室</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jc w:val="center"/>
        </w:trPr>
        <w:tc>
          <w:tcPr>
            <w:tcW w:w="226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4月11日（周二）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13:00-16:00</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临床技能考核</w:t>
            </w:r>
          </w:p>
        </w:tc>
        <w:tc>
          <w:tcPr>
            <w:tcW w:w="213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调剂进入复试考生</w:t>
            </w:r>
          </w:p>
        </w:tc>
        <w:tc>
          <w:tcPr>
            <w:tcW w:w="208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sz w:val="24"/>
                <w:szCs w:val="24"/>
                <w:bdr w:val="none" w:color="auto" w:sz="0" w:space="0"/>
              </w:rPr>
              <w:t>相关科室</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585858"/>
          <w:spacing w:val="0"/>
          <w:sz w:val="19"/>
          <w:szCs w:val="19"/>
        </w:rPr>
      </w:pPr>
      <w:r>
        <w:rPr>
          <w:rFonts w:hint="eastAsia" w:ascii="微软雅黑" w:hAnsi="微软雅黑" w:eastAsia="微软雅黑" w:cs="微软雅黑"/>
          <w:i w:val="0"/>
          <w:iCs w:val="0"/>
          <w:caps w:val="0"/>
          <w:color w:val="585858"/>
          <w:spacing w:val="0"/>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585858"/>
          <w:spacing w:val="0"/>
          <w:sz w:val="19"/>
          <w:szCs w:val="19"/>
        </w:rPr>
      </w:pPr>
      <w:r>
        <w:rPr>
          <w:rFonts w:hint="eastAsia" w:ascii="微软雅黑" w:hAnsi="微软雅黑" w:eastAsia="微软雅黑" w:cs="微软雅黑"/>
          <w:i w:val="0"/>
          <w:iCs w:val="0"/>
          <w:caps w:val="0"/>
          <w:color w:val="585858"/>
          <w:spacing w:val="0"/>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iCs w:val="0"/>
          <w:caps w:val="0"/>
          <w:color w:val="585858"/>
          <w:spacing w:val="0"/>
          <w:sz w:val="19"/>
          <w:szCs w:val="19"/>
        </w:rPr>
      </w:pPr>
      <w:r>
        <w:rPr>
          <w:rStyle w:val="6"/>
          <w:rFonts w:hint="eastAsia" w:ascii="宋体" w:hAnsi="宋体" w:eastAsia="宋体" w:cs="宋体"/>
          <w:i w:val="0"/>
          <w:iCs w:val="0"/>
          <w:caps w:val="0"/>
          <w:color w:val="0C0C0C"/>
          <w:spacing w:val="0"/>
          <w:kern w:val="0"/>
          <w:sz w:val="28"/>
          <w:szCs w:val="28"/>
          <w:bdr w:val="none" w:color="auto" w:sz="0" w:space="0"/>
          <w:lang w:val="en-US" w:eastAsia="zh-CN" w:bidi="ar"/>
        </w:rPr>
        <w:t>六、联系方式</w:t>
      </w:r>
    </w:p>
    <w:tbl>
      <w:tblPr>
        <w:tblW w:w="8340" w:type="dxa"/>
        <w:tblInd w:w="2"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2550"/>
        <w:gridCol w:w="2610"/>
        <w:gridCol w:w="318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c>
          <w:tcPr>
            <w:tcW w:w="25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C0C0C"/>
                <w:sz w:val="28"/>
                <w:szCs w:val="28"/>
                <w:bdr w:val="none" w:color="auto" w:sz="0" w:space="0"/>
              </w:rPr>
              <w:t>联系人</w:t>
            </w:r>
          </w:p>
        </w:tc>
        <w:tc>
          <w:tcPr>
            <w:tcW w:w="261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color w:val="0C0C0C"/>
                <w:sz w:val="28"/>
                <w:szCs w:val="28"/>
                <w:bdr w:val="none" w:color="auto" w:sz="0" w:space="0"/>
              </w:rPr>
              <w:t>咨询电话</w:t>
            </w:r>
          </w:p>
        </w:tc>
        <w:tc>
          <w:tcPr>
            <w:tcW w:w="318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6"/>
                <w:rFonts w:hint="eastAsia" w:ascii="宋体" w:hAnsi="宋体" w:eastAsia="宋体" w:cs="宋体"/>
                <w:color w:val="0C0C0C"/>
                <w:sz w:val="28"/>
                <w:szCs w:val="28"/>
                <w:bdr w:val="none" w:color="auto" w:sz="0" w:space="0"/>
              </w:rPr>
              <w:t>联系邮箱</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c>
          <w:tcPr>
            <w:tcW w:w="25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C0C0C"/>
                <w:sz w:val="28"/>
                <w:szCs w:val="28"/>
                <w:bdr w:val="none" w:color="auto" w:sz="0" w:space="0"/>
              </w:rPr>
              <w:t>吴老师</w:t>
            </w:r>
          </w:p>
        </w:tc>
        <w:tc>
          <w:tcPr>
            <w:tcW w:w="261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C0C0C"/>
                <w:sz w:val="28"/>
                <w:szCs w:val="28"/>
                <w:bdr w:val="none" w:color="auto" w:sz="0" w:space="0"/>
              </w:rPr>
              <w:t>010-88001830</w:t>
            </w:r>
          </w:p>
        </w:tc>
        <w:tc>
          <w:tcPr>
            <w:tcW w:w="318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C0C0C"/>
                <w:sz w:val="28"/>
                <w:szCs w:val="28"/>
                <w:bdr w:val="none" w:color="auto" w:sz="0" w:space="0"/>
              </w:rPr>
              <w:t>gamyyjyc@163.com</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7"/>
          <w:szCs w:val="27"/>
          <w:bdr w:val="none" w:color="auto" w:sz="0" w:space="0"/>
        </w:rPr>
        <w:t>请申请调剂的考生们进入我院调剂群，群内将发布调剂相关通知。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drawing>
          <wp:inline distT="0" distB="0" distL="114300" distR="114300">
            <wp:extent cx="1800225" cy="1560830"/>
            <wp:effectExtent l="0" t="0" r="9525" b="127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800225" cy="156083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         </w:t>
      </w:r>
      <w:bookmarkStart w:id="0" w:name="_GoBack"/>
      <w:bookmarkEnd w:id="0"/>
      <w:r>
        <w:rPr>
          <w:rFonts w:hint="eastAsia" w:ascii="宋体" w:hAnsi="宋体" w:eastAsia="宋体" w:cs="宋体"/>
          <w:i w:val="0"/>
          <w:iCs w:val="0"/>
          <w:caps w:val="0"/>
          <w:color w:val="0C0C0C"/>
          <w:spacing w:val="0"/>
          <w:sz w:val="28"/>
          <w:szCs w:val="28"/>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宋体" w:hAnsi="宋体" w:eastAsia="宋体" w:cs="宋体"/>
          <w:i w:val="0"/>
          <w:iCs w:val="0"/>
          <w:caps w:val="0"/>
          <w:color w:val="0C0C0C"/>
          <w:spacing w:val="0"/>
          <w:sz w:val="28"/>
          <w:szCs w:val="28"/>
          <w:bdr w:val="none" w:color="auto" w:sz="0" w:space="0"/>
        </w:rPr>
        <w:t>广安门医院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微软雅黑" w:hAnsi="微软雅黑" w:eastAsia="微软雅黑" w:cs="微软雅黑"/>
          <w:i w:val="0"/>
          <w:iCs w:val="0"/>
          <w:caps w:val="0"/>
          <w:color w:val="585858"/>
          <w:spacing w:val="0"/>
          <w:sz w:val="19"/>
          <w:szCs w:val="19"/>
          <w:bdr w:val="none" w:color="auto" w:sz="0" w:space="0"/>
        </w:rPr>
        <w:t>                   </w:t>
      </w:r>
      <w:r>
        <w:rPr>
          <w:rFonts w:hint="eastAsia" w:ascii="宋体" w:hAnsi="宋体" w:eastAsia="宋体" w:cs="宋体"/>
          <w:i w:val="0"/>
          <w:iCs w:val="0"/>
          <w:caps w:val="0"/>
          <w:color w:val="0C0C0C"/>
          <w:spacing w:val="0"/>
          <w:sz w:val="28"/>
          <w:szCs w:val="28"/>
          <w:bdr w:val="none" w:color="auto" w:sz="0" w:space="0"/>
        </w:rPr>
        <w:t>2023年4月6日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iCs w:val="0"/>
          <w:caps w:val="0"/>
          <w:color w:val="0C0C0C"/>
          <w:spacing w:val="0"/>
          <w:sz w:val="28"/>
          <w:szCs w:val="28"/>
          <w:bdr w:val="none" w:color="auto" w:sz="0" w:space="0"/>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microsoft yahei 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Y2NiYjFkMTY2Njc0NDNjNzc1NThmYTlkZGI5NTEifQ=="/>
  </w:docVars>
  <w:rsids>
    <w:rsidRoot w:val="00000000"/>
    <w:rsid w:val="4D6C0E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2023-05-17T09:26:44Z</dcterms:created>
  <dc:creator>Administrator</dc:creator>
  <cp:lastModifiedBy>陈桉</cp:lastModifiedBy>
  <dcterms:modified xsi:type="dcterms:W3CDTF">2023-05-17T09:27:05Z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DAAAEB3B41D9414DAE3D1DD5787D676C_12</vt:lpwstr>
  </property>
</Properties>
</file>