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color w:val="98000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80000"/>
          <w:spacing w:val="0"/>
          <w:sz w:val="27"/>
          <w:szCs w:val="27"/>
          <w:bdr w:val="none" w:color="auto" w:sz="0" w:space="0"/>
        </w:rPr>
        <w:t>临床医学院（房山医院）2023年硕士研究生调剂通知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ADAC5" w:sz="6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发布日期：2023年04月05日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一.调剂原则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参照《北京中医药大学2023年硕士研究生入学考试复试录取工作方案》中的调剂原则。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二.调剂具体要求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学位类型：105701中医内科学，105709中西医结合临床（均为专业学位）。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要求：初试门类：医学；初试一级学科：中医学；初试成绩：政治/外语成绩≥45，业务课1成绩≥180，总分≥330；其他学业水平评价条件：通过英语六级（≥425分）、参与省部级以上课题、创新创业课题或参加各类省级及以上大赛获奖者优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三.调剂申请程序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调剂工作由我校研招办归口管理并统一办理相关手续。调剂程序如下：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1、申请调剂的考生均须登录中国研究生招生信息网（</w:t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instrText xml:space="preserve"> HYPERLINK "http://yz.chsi.com.cn/" </w:instrText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t>http://yz.chsi.com.cn/</w:t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）调剂系统，进行调剂申请。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2、学校将审核调剂生源信息，根据调剂原则及各专业的调剂要求，遴选并于4月7日确定参加我院复试的考生。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3、学校在调剂系统发布审核及复试通知信息，考生在收到学校发出审核信息或复试通知后，在学校指定的时间内，登录调剂系统进行确认（逾期视为放弃），并于4月10日参加我院调剂复试。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四.复试日程、时间安排和程序步骤</w:t>
      </w:r>
    </w:p>
    <w:tbl>
      <w:tblPr>
        <w:tblW w:w="91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5"/>
        <w:gridCol w:w="2910"/>
        <w:gridCol w:w="2085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时间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地点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内容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4月10日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10:00前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北京中医药大学房山医院图书馆4楼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材料提交与资格审查</w:t>
            </w:r>
          </w:p>
        </w:tc>
        <w:tc>
          <w:tcPr>
            <w:tcW w:w="2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专业学位（中医内科学、中西医结合临床（内科））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4月10日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13：30-15：30 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北京中医药大学房山医院西三楼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专业课笔试</w:t>
            </w: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4月10日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15：40-17：00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北京中医药大学房山医院西三楼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材料评价与素质审查</w:t>
            </w: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4月11日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13:30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北京中医药大学房山医院西三楼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专业组面试</w:t>
            </w: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4月12日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北京中医药大学房山医院西三楼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体检、选导师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  <w:bdr w:val="none" w:color="auto" w:sz="0" w:space="0"/>
              </w:rPr>
              <w:t>拟录取考生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五.联系电话、邮箱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医院招生办公室电话：010-61324421；邮箱：</w:t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instrText xml:space="preserve"> HYPERLINK "mailto:fszyjx@163.com" </w:instrText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t>fszyjx@163.com</w:t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                                北京中医药大学房山医院科教科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                                       2023年4月5日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2275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2023-05-17T09:22:49Z</dcterms:created>
  <dc:creator>Administrator</dc:creator>
  <cp:lastModifiedBy>陈桉</cp:lastModifiedBy>
  <dcterms:modified xsi:type="dcterms:W3CDTF">2023-05-17T09:22:56Z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16F97C4C7A694BB4974052AA8B89F38B_12</vt:lpwstr>
  </property>
</Properties>
</file>