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color w:val="980000"/>
          <w:sz w:val="27"/>
          <w:szCs w:val="27"/>
        </w:rPr>
      </w:pPr>
      <w:r>
        <w:rPr>
          <w:rFonts w:hint="eastAsia" w:ascii="微软雅黑" w:hAnsi="微软雅黑" w:eastAsia="微软雅黑" w:cs="微软雅黑"/>
          <w:i w:val="0"/>
          <w:iCs w:val="0"/>
          <w:caps w:val="0"/>
          <w:color w:val="980000"/>
          <w:spacing w:val="0"/>
          <w:sz w:val="27"/>
          <w:szCs w:val="27"/>
          <w:bdr w:val="none" w:color="auto" w:sz="0" w:space="0"/>
        </w:rPr>
        <w:t>人文学院2023年硕士研究生第二次调剂通知</w:t>
      </w:r>
    </w:p>
    <w:p>
      <w:pPr>
        <w:keepNext w:val="0"/>
        <w:keepLines w:val="0"/>
        <w:widowControl/>
        <w:suppressLineNumbers w:val="0"/>
        <w:pBdr>
          <w:top w:val="none" w:color="auto" w:sz="0" w:space="0"/>
          <w:left w:val="none" w:color="auto" w:sz="0" w:space="0"/>
          <w:bottom w:val="single" w:color="EADAC5" w:sz="6"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585858"/>
          <w:spacing w:val="0"/>
          <w:sz w:val="18"/>
          <w:szCs w:val="18"/>
        </w:rPr>
      </w:pPr>
      <w:r>
        <w:rPr>
          <w:rFonts w:hint="eastAsia" w:ascii="微软雅黑" w:hAnsi="微软雅黑" w:eastAsia="微软雅黑" w:cs="微软雅黑"/>
          <w:i w:val="0"/>
          <w:iCs w:val="0"/>
          <w:caps w:val="0"/>
          <w:color w:val="585858"/>
          <w:spacing w:val="0"/>
          <w:kern w:val="0"/>
          <w:sz w:val="18"/>
          <w:szCs w:val="18"/>
          <w:bdr w:val="none" w:color="auto" w:sz="0" w:space="0"/>
          <w:lang w:val="en-US" w:eastAsia="zh-CN" w:bidi="ar"/>
        </w:rPr>
        <w:t>发布日期：2023年04月16日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一、人文学院研招网调剂系统开放时间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4月17日9:00-4月18日9:00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1.须符合我校招生简章中规定的调入专业的报考条件。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2.初试成绩符合第一志愿报考专业在A区的《全国初试成绩基本要求》。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86"/>
      </w:pPr>
      <w:r>
        <w:rPr>
          <w:rFonts w:hint="eastAsia" w:ascii="宋体" w:hAnsi="宋体" w:eastAsia="宋体" w:cs="宋体"/>
          <w:i w:val="0"/>
          <w:iCs w:val="0"/>
          <w:caps w:val="0"/>
          <w:color w:val="585858"/>
          <w:spacing w:val="0"/>
          <w:sz w:val="24"/>
          <w:szCs w:val="24"/>
          <w:bdr w:val="none" w:color="auto" w:sz="0" w:space="0"/>
        </w:rPr>
        <w:t>3.调剂专业与第一志愿报考专业相同或相近。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30"/>
      </w:pPr>
      <w:r>
        <w:rPr>
          <w:rFonts w:hint="eastAsia" w:ascii="宋体" w:hAnsi="宋体" w:eastAsia="宋体" w:cs="宋体"/>
          <w:i w:val="0"/>
          <w:iCs w:val="0"/>
          <w:caps w:val="0"/>
          <w:color w:val="585858"/>
          <w:spacing w:val="0"/>
          <w:sz w:val="24"/>
          <w:szCs w:val="24"/>
          <w:bdr w:val="none" w:color="auto" w:sz="0" w:space="0"/>
        </w:rPr>
        <w:t>4.考生初试科目应与调入专业初试科目相同或相近，其中初试全国统一命题科目应与调入专业全国统一命题科目相同 (考生初试统考科目涵盖调入专业所有统考科目的，视为相同)。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5.调剂复试实行差额复试，差额比例为120%-200%。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u w:val="none"/>
          <w:bdr w:val="none" w:color="auto" w:sz="0" w:space="0"/>
        </w:rPr>
        <w:fldChar w:fldCharType="begin"/>
      </w:r>
      <w:r>
        <w:rPr>
          <w:rFonts w:hint="eastAsia" w:ascii="宋体" w:hAnsi="宋体" w:eastAsia="宋体" w:cs="宋体"/>
          <w:i w:val="0"/>
          <w:iCs w:val="0"/>
          <w:caps w:val="0"/>
          <w:color w:val="585858"/>
          <w:spacing w:val="0"/>
          <w:sz w:val="24"/>
          <w:szCs w:val="24"/>
          <w:u w:val="none"/>
          <w:bdr w:val="none" w:color="auto" w:sz="0" w:space="0"/>
        </w:rPr>
        <w:instrText xml:space="preserve"> HYPERLINK "https://yanjiusheng.bucm.edu.cn/docs/20230416105011474952.pdf" </w:instrText>
      </w:r>
      <w:r>
        <w:rPr>
          <w:rFonts w:hint="eastAsia" w:ascii="宋体" w:hAnsi="宋体" w:eastAsia="宋体" w:cs="宋体"/>
          <w:i w:val="0"/>
          <w:iCs w:val="0"/>
          <w:caps w:val="0"/>
          <w:color w:val="585858"/>
          <w:spacing w:val="0"/>
          <w:sz w:val="24"/>
          <w:szCs w:val="24"/>
          <w:u w:val="none"/>
          <w:bdr w:val="none" w:color="auto" w:sz="0" w:space="0"/>
        </w:rPr>
        <w:fldChar w:fldCharType="separate"/>
      </w:r>
      <w:r>
        <w:rPr>
          <w:rStyle w:val="7"/>
          <w:rFonts w:hint="eastAsia" w:ascii="宋体" w:hAnsi="宋体" w:eastAsia="宋体" w:cs="宋体"/>
          <w:i w:val="0"/>
          <w:iCs w:val="0"/>
          <w:caps w:val="0"/>
          <w:color w:val="585858"/>
          <w:spacing w:val="0"/>
          <w:sz w:val="24"/>
          <w:szCs w:val="24"/>
          <w:u w:val="none"/>
          <w:bdr w:val="none" w:color="auto" w:sz="0" w:space="0"/>
        </w:rPr>
        <w:t>三、调剂人数及</w:t>
      </w:r>
      <w:r>
        <w:rPr>
          <w:rFonts w:hint="eastAsia" w:ascii="宋体" w:hAnsi="宋体" w:eastAsia="宋体" w:cs="宋体"/>
          <w:i w:val="0"/>
          <w:iCs w:val="0"/>
          <w:caps w:val="0"/>
          <w:color w:val="585858"/>
          <w:spacing w:val="0"/>
          <w:sz w:val="24"/>
          <w:szCs w:val="24"/>
          <w:u w:val="none"/>
          <w:bdr w:val="none" w:color="auto" w:sz="0" w:space="0"/>
        </w:rPr>
        <w:fldChar w:fldCharType="end"/>
      </w:r>
      <w:r>
        <w:rPr>
          <w:rStyle w:val="6"/>
          <w:rFonts w:hint="eastAsia" w:ascii="宋体" w:hAnsi="宋体" w:eastAsia="宋体" w:cs="宋体"/>
          <w:i w:val="0"/>
          <w:iCs w:val="0"/>
          <w:caps w:val="0"/>
          <w:color w:val="585858"/>
          <w:spacing w:val="0"/>
          <w:sz w:val="24"/>
          <w:szCs w:val="24"/>
          <w:u w:val="none"/>
          <w:bdr w:val="none" w:color="auto" w:sz="0" w:space="0"/>
        </w:rPr>
        <w:fldChar w:fldCharType="begin"/>
      </w:r>
      <w:r>
        <w:rPr>
          <w:rStyle w:val="6"/>
          <w:rFonts w:hint="eastAsia" w:ascii="宋体" w:hAnsi="宋体" w:eastAsia="宋体" w:cs="宋体"/>
          <w:i w:val="0"/>
          <w:iCs w:val="0"/>
          <w:caps w:val="0"/>
          <w:color w:val="585858"/>
          <w:spacing w:val="0"/>
          <w:sz w:val="24"/>
          <w:szCs w:val="24"/>
          <w:u w:val="none"/>
          <w:bdr w:val="none" w:color="auto" w:sz="0" w:space="0"/>
        </w:rPr>
        <w:instrText xml:space="preserve"> HYPERLINK "https://yanjiusheng.bucm.edu.cn/docs/20230416105011474952.pdf" </w:instrText>
      </w:r>
      <w:r>
        <w:rPr>
          <w:rStyle w:val="6"/>
          <w:rFonts w:hint="eastAsia" w:ascii="宋体" w:hAnsi="宋体" w:eastAsia="宋体" w:cs="宋体"/>
          <w:i w:val="0"/>
          <w:iCs w:val="0"/>
          <w:caps w:val="0"/>
          <w:color w:val="585858"/>
          <w:spacing w:val="0"/>
          <w:sz w:val="24"/>
          <w:szCs w:val="24"/>
          <w:u w:val="none"/>
          <w:bdr w:val="none" w:color="auto" w:sz="0" w:space="0"/>
        </w:rPr>
        <w:fldChar w:fldCharType="separate"/>
      </w:r>
      <w:r>
        <w:rPr>
          <w:rStyle w:val="7"/>
          <w:rFonts w:hint="eastAsia" w:ascii="宋体" w:hAnsi="宋体" w:eastAsia="宋体" w:cs="宋体"/>
          <w:i w:val="0"/>
          <w:iCs w:val="0"/>
          <w:caps w:val="0"/>
          <w:color w:val="585858"/>
          <w:spacing w:val="0"/>
          <w:sz w:val="24"/>
          <w:szCs w:val="24"/>
          <w:u w:val="none"/>
          <w:bdr w:val="none" w:color="auto" w:sz="0" w:space="0"/>
        </w:rPr>
        <w:t>具体要求</w:t>
      </w:r>
      <w:r>
        <w:rPr>
          <w:rStyle w:val="6"/>
          <w:rFonts w:hint="eastAsia" w:ascii="宋体" w:hAnsi="宋体" w:eastAsia="宋体" w:cs="宋体"/>
          <w:i w:val="0"/>
          <w:iCs w:val="0"/>
          <w:caps w:val="0"/>
          <w:color w:val="585858"/>
          <w:spacing w:val="0"/>
          <w:sz w:val="24"/>
          <w:szCs w:val="24"/>
          <w:u w:val="none"/>
          <w:bdr w:val="none" w:color="auto" w:sz="0" w:space="0"/>
        </w:rPr>
        <w:fldChar w:fldCharType="end"/>
      </w:r>
      <w:r>
        <w:rPr>
          <w:rStyle w:val="6"/>
          <w:rFonts w:hint="eastAsia" w:ascii="宋体" w:hAnsi="宋体" w:eastAsia="宋体" w:cs="宋体"/>
          <w:i w:val="0"/>
          <w:iCs w:val="0"/>
          <w:caps w:val="0"/>
          <w:color w:val="585858"/>
          <w:spacing w:val="0"/>
          <w:sz w:val="24"/>
          <w:szCs w:val="24"/>
          <w:bdr w:val="none" w:color="auto" w:sz="0" w:space="0"/>
        </w:rPr>
        <w:t>（请点击查看）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1.申请调剂的考生均须登陆中国研究生招生信息网（http://yz.chsi.com.cn/）调剂系统，进行调剂申请。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2.请考生按照我校规定时间报名，并务必在研招网调剂申请备注中按上述调剂要求注明各项条件（如四六级成绩、科研成果、获奖情况等），另请考生务必在报名截止时间前将所有证明材料发至我院邮箱审核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3.学校将审核调剂生源信息，根据调剂原则及各专业的调剂要求，遴选并确定参加复试的考生。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4.学校在调剂系统发布审核及复试通知信息，考生在收到学校发出审核信息或复试通知后，在学校指定的时间内，登录调剂系统进行确认（逾期视为放弃），并参加复试。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5．进入调剂复试考生的资格审查、复试形式及录取，详见《北京中医药大学2023年硕士研究生入学考试复试录取工作方案》中的相关规定及《人文学院2023年硕士研究生招生考试复试通知》中的相关安排。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五、调剂时间与安排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30"/>
      </w:pPr>
      <w:r>
        <w:rPr>
          <w:rFonts w:hint="eastAsia" w:ascii="宋体" w:hAnsi="宋体" w:eastAsia="宋体" w:cs="宋体"/>
          <w:i w:val="0"/>
          <w:iCs w:val="0"/>
          <w:caps w:val="0"/>
          <w:color w:val="585858"/>
          <w:spacing w:val="0"/>
          <w:sz w:val="24"/>
          <w:szCs w:val="24"/>
          <w:bdr w:val="none" w:color="auto" w:sz="0" w:space="0"/>
        </w:rPr>
        <w:t>注：目前均为拟定时间，如有变化将在钉钉群通知考生</w:t>
      </w:r>
    </w:p>
    <w:tbl>
      <w:tblPr>
        <w:tblW w:w="7365" w:type="dxa"/>
        <w:tblInd w:w="392"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41"/>
        <w:gridCol w:w="2695"/>
        <w:gridCol w:w="282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845" w:type="dxa"/>
            <w:tcBorders>
              <w:top w:val="single" w:color="000000" w:sz="6" w:space="0"/>
              <w:left w:val="single" w:color="000000" w:sz="6" w:space="0"/>
              <w:bottom w:val="single" w:color="000000" w:sz="6" w:space="0"/>
              <w:right w:val="single" w:color="000000" w:sz="6" w:space="0"/>
            </w:tcBorders>
            <w:shd w:val="clear" w:color="auto" w:fill="BFBFB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24"/>
                <w:szCs w:val="24"/>
                <w:bdr w:val="none" w:color="auto" w:sz="0" w:space="0"/>
              </w:rPr>
              <w:t>时间安排</w:t>
            </w:r>
          </w:p>
        </w:tc>
        <w:tc>
          <w:tcPr>
            <w:tcW w:w="2700" w:type="dxa"/>
            <w:tcBorders>
              <w:top w:val="single" w:color="000000" w:sz="6" w:space="0"/>
              <w:left w:val="single" w:color="000000" w:sz="6" w:space="0"/>
              <w:bottom w:val="single" w:color="000000" w:sz="6" w:space="0"/>
              <w:right w:val="single" w:color="000000" w:sz="6" w:space="0"/>
            </w:tcBorders>
            <w:shd w:val="clear" w:color="auto" w:fill="BFBFB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24"/>
                <w:szCs w:val="24"/>
                <w:bdr w:val="none" w:color="auto" w:sz="0" w:space="0"/>
              </w:rPr>
              <w:t>事项</w:t>
            </w:r>
          </w:p>
        </w:tc>
        <w:tc>
          <w:tcPr>
            <w:tcW w:w="2835" w:type="dxa"/>
            <w:tcBorders>
              <w:top w:val="single" w:color="000000" w:sz="6" w:space="0"/>
              <w:left w:val="single" w:color="000000" w:sz="6" w:space="0"/>
              <w:bottom w:val="single" w:color="000000" w:sz="6" w:space="0"/>
              <w:right w:val="single" w:color="000000" w:sz="6" w:space="0"/>
            </w:tcBorders>
            <w:shd w:val="clear" w:color="auto" w:fill="BFBFB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24"/>
                <w:szCs w:val="24"/>
                <w:bdr w:val="none" w:color="auto" w:sz="0" w:space="0"/>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84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sz w:val="24"/>
                <w:szCs w:val="24"/>
                <w:bdr w:val="none" w:color="auto" w:sz="0" w:space="0"/>
              </w:rPr>
              <w:t>4月21日</w:t>
            </w:r>
          </w:p>
        </w:tc>
        <w:tc>
          <w:tcPr>
            <w:tcW w:w="270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sz w:val="24"/>
                <w:szCs w:val="24"/>
                <w:bdr w:val="none" w:color="auto" w:sz="0" w:space="0"/>
              </w:rPr>
              <w:t>资格审查、笔试、面试</w:t>
            </w:r>
          </w:p>
        </w:tc>
        <w:tc>
          <w:tcPr>
            <w:tcW w:w="283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sz w:val="24"/>
                <w:szCs w:val="24"/>
                <w:bdr w:val="none" w:color="auto" w:sz="0" w:space="0"/>
              </w:rPr>
              <w:t>良乡西院人文学院楼317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联系人：田老师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邮箱：rwxyjb320@163.com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电话：010-53912318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七、其他事项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请考生务必及时确认是否接受调剂复试，调剂确认通知中会有QQ群号，届时请及时入群关注通知。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10024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2023-05-17T09:18:25Z</dcterms:created>
  <dc:creator>Administrator</dc:creator>
  <cp:lastModifiedBy>陈桉</cp:lastModifiedBy>
  <dcterms:modified xsi:type="dcterms:W3CDTF">2023-05-17T09:18:30Z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E18B603BCDF04167B36899A3FCDFD26B_12</vt:lpwstr>
  </property>
</Properties>
</file>