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color w:val="980000"/>
          <w:sz w:val="27"/>
          <w:szCs w:val="27"/>
        </w:rPr>
      </w:pPr>
      <w:r>
        <w:rPr>
          <w:rFonts w:hint="eastAsia" w:ascii="微软雅黑" w:hAnsi="微软雅黑" w:eastAsia="微软雅黑" w:cs="微软雅黑"/>
          <w:i w:val="0"/>
          <w:iCs w:val="0"/>
          <w:caps w:val="0"/>
          <w:color w:val="980000"/>
          <w:spacing w:val="0"/>
          <w:sz w:val="27"/>
          <w:szCs w:val="27"/>
          <w:bdr w:val="none" w:color="auto" w:sz="0" w:space="0"/>
        </w:rPr>
        <w:t>人文学院2023年硕士研究生调剂通知</w:t>
      </w:r>
    </w:p>
    <w:p>
      <w:pPr>
        <w:keepNext w:val="0"/>
        <w:keepLines w:val="0"/>
        <w:widowControl/>
        <w:suppressLineNumbers w:val="0"/>
        <w:pBdr>
          <w:top w:val="none" w:color="auto" w:sz="0" w:space="0"/>
          <w:left w:val="none" w:color="auto" w:sz="0" w:space="0"/>
          <w:bottom w:val="single" w:color="EADAC5" w:sz="6"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585858"/>
          <w:spacing w:val="0"/>
          <w:sz w:val="18"/>
          <w:szCs w:val="18"/>
        </w:rPr>
      </w:pPr>
      <w:r>
        <w:rPr>
          <w:rFonts w:hint="eastAsia" w:ascii="微软雅黑" w:hAnsi="微软雅黑" w:eastAsia="微软雅黑" w:cs="微软雅黑"/>
          <w:i w:val="0"/>
          <w:iCs w:val="0"/>
          <w:caps w:val="0"/>
          <w:color w:val="585858"/>
          <w:spacing w:val="0"/>
          <w:kern w:val="0"/>
          <w:sz w:val="18"/>
          <w:szCs w:val="18"/>
          <w:bdr w:val="none" w:color="auto" w:sz="0" w:space="0"/>
          <w:lang w:val="en-US" w:eastAsia="zh-CN" w:bidi="ar"/>
        </w:rPr>
        <w:t>发布日期：2023年04月07日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一、研招网调剂系统开放时间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4月9日6:00-18:00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1.须符合我校招生简章中规定的调入专业的报考条件。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86"/>
      </w:pPr>
      <w:r>
        <w:rPr>
          <w:rFonts w:hint="eastAsia" w:ascii="宋体" w:hAnsi="宋体" w:eastAsia="宋体" w:cs="宋体"/>
          <w:i w:val="0"/>
          <w:iCs w:val="0"/>
          <w:caps w:val="0"/>
          <w:color w:val="585858"/>
          <w:spacing w:val="0"/>
          <w:sz w:val="24"/>
          <w:szCs w:val="24"/>
          <w:bdr w:val="none" w:color="auto" w:sz="0" w:space="0"/>
        </w:rPr>
        <w:t>3.调剂专业与第一志愿报考专业相同或相近，在同一学科门类范围内，各专业不得跨门类调剂(专业代码前2位须相同)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30"/>
      </w:pPr>
      <w:r>
        <w:rPr>
          <w:rFonts w:hint="eastAsia" w:ascii="宋体" w:hAnsi="宋体" w:eastAsia="宋体" w:cs="宋体"/>
          <w:i w:val="0"/>
          <w:iCs w:val="0"/>
          <w:caps w:val="0"/>
          <w:color w:val="585858"/>
          <w:spacing w:val="0"/>
          <w:sz w:val="24"/>
          <w:szCs w:val="24"/>
          <w:bdr w:val="none" w:color="auto" w:sz="0" w:space="0"/>
        </w:rPr>
        <w:t>4.考生初试科目应与调入专业初试科目相同或相近，其中初试全国统一命题科目应与调入专业全国统一命题科目相同 (考生初试统考科目涵盖调入专业所有统考科目的，视为相同)。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5.第一志愿报考法律（非法学）的考生不得调入其他专业，其他专业的考生也不得调入该专业。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6.调剂复试实行差额复试，差额比例为120%-200%。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u w:val="none"/>
          <w:bdr w:val="none" w:color="auto" w:sz="0" w:space="0"/>
        </w:rPr>
        <w:fldChar w:fldCharType="begin"/>
      </w:r>
      <w:r>
        <w:rPr>
          <w:rFonts w:hint="eastAsia" w:ascii="微软雅黑" w:hAnsi="微软雅黑" w:eastAsia="微软雅黑" w:cs="微软雅黑"/>
          <w:i w:val="0"/>
          <w:iCs w:val="0"/>
          <w:caps w:val="0"/>
          <w:color w:val="585858"/>
          <w:spacing w:val="0"/>
          <w:sz w:val="19"/>
          <w:szCs w:val="19"/>
          <w:u w:val="none"/>
          <w:bdr w:val="none" w:color="auto" w:sz="0" w:space="0"/>
        </w:rPr>
        <w:instrText xml:space="preserve"> HYPERLINK "https://yanjiusheng.bucm.edu.cn/docs/20230407185340693819.pdf" </w:instrText>
      </w:r>
      <w:r>
        <w:rPr>
          <w:rFonts w:hint="eastAsia" w:ascii="微软雅黑" w:hAnsi="微软雅黑" w:eastAsia="微软雅黑" w:cs="微软雅黑"/>
          <w:i w:val="0"/>
          <w:iCs w:val="0"/>
          <w:caps w:val="0"/>
          <w:color w:val="585858"/>
          <w:spacing w:val="0"/>
          <w:sz w:val="19"/>
          <w:szCs w:val="19"/>
          <w:u w:val="none"/>
          <w:bdr w:val="none" w:color="auto" w:sz="0" w:space="0"/>
        </w:rPr>
        <w:fldChar w:fldCharType="separate"/>
      </w:r>
      <w:r>
        <w:rPr>
          <w:rStyle w:val="7"/>
          <w:rFonts w:hint="eastAsia" w:ascii="宋体" w:hAnsi="宋体" w:eastAsia="宋体" w:cs="宋体"/>
          <w:i w:val="0"/>
          <w:iCs w:val="0"/>
          <w:caps w:val="0"/>
          <w:color w:val="585858"/>
          <w:spacing w:val="0"/>
          <w:sz w:val="24"/>
          <w:szCs w:val="24"/>
          <w:u w:val="none"/>
          <w:bdr w:val="none" w:color="auto" w:sz="0" w:space="0"/>
        </w:rPr>
        <w:t>三、调剂人数及具体要求（请点击查看）</w:t>
      </w:r>
      <w:r>
        <w:rPr>
          <w:rFonts w:hint="eastAsia" w:ascii="微软雅黑" w:hAnsi="微软雅黑" w:eastAsia="微软雅黑" w:cs="微软雅黑"/>
          <w:i w:val="0"/>
          <w:iCs w:val="0"/>
          <w:caps w:val="0"/>
          <w:color w:val="585858"/>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注：请在研招网调剂备注中写明四六级考试成绩、初试考试业务课综合考试所含科目、参与创新创业项目（含项目编号、年份）或获奖奖项名称及排名（举例）。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1.申请调剂的考生均须登陆中国研究生招生信息网（http://yz.chsi.com.cn/）调剂系统，进行调剂申请。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2.请考生按照我校规定时间报名，并务必在研招网调剂申请备注中按上述调剂要求注明各项条件（如四六级成绩、科研成果、获奖情况等），另请考生务必在报名截止时间前将所有证明材料发至我院邮箱审核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3.学校将审核调剂生源信息，根据调剂原则及各专业的调剂要求，遴选并确定参加复试的考生。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4.学校在调剂系统发布审核及复试通知信息，考生在收到学校发出审核信息或复试通知后，在学校指定的时间内，登录调剂系统进行确认（逾期视为放弃），并参加复试。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5．进入调剂复试考生的资格审查、复试形式及录取，详见《北京中医药大学2023年硕士研究生入学考试复试录取工作方案》中的相关规定及《人文学院2023年硕士研究生招生考试复试通知》中的相关安排。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五、调剂时间与安排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30"/>
      </w:pPr>
      <w:r>
        <w:rPr>
          <w:rFonts w:hint="eastAsia" w:ascii="宋体" w:hAnsi="宋体" w:eastAsia="宋体" w:cs="宋体"/>
          <w:i w:val="0"/>
          <w:iCs w:val="0"/>
          <w:caps w:val="0"/>
          <w:color w:val="585858"/>
          <w:spacing w:val="0"/>
          <w:sz w:val="24"/>
          <w:szCs w:val="24"/>
          <w:bdr w:val="none" w:color="auto" w:sz="0" w:space="0"/>
        </w:rPr>
        <w:t>注：目前均为拟定时间，如有变化将在钉钉群通知考生</w:t>
      </w:r>
    </w:p>
    <w:tbl>
      <w:tblPr>
        <w:tblW w:w="7365" w:type="dxa"/>
        <w:tblInd w:w="392"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41"/>
        <w:gridCol w:w="2695"/>
        <w:gridCol w:w="282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845"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时间安排</w:t>
            </w:r>
          </w:p>
        </w:tc>
        <w:tc>
          <w:tcPr>
            <w:tcW w:w="2700"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事项</w:t>
            </w:r>
          </w:p>
        </w:tc>
        <w:tc>
          <w:tcPr>
            <w:tcW w:w="2835" w:type="dxa"/>
            <w:tcBorders>
              <w:top w:val="single" w:color="000000" w:sz="6" w:space="0"/>
              <w:left w:val="single" w:color="000000" w:sz="6" w:space="0"/>
              <w:bottom w:val="single" w:color="000000" w:sz="6" w:space="0"/>
              <w:right w:val="single" w:color="000000" w:sz="6" w:space="0"/>
            </w:tcBorders>
            <w:shd w:val="clear" w:color="auto" w:fill="BFBFB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24"/>
                <w:szCs w:val="24"/>
                <w:bdr w:val="none" w:color="auto" w:sz="0" w:space="0"/>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84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4月13日-14日</w:t>
            </w:r>
          </w:p>
        </w:tc>
        <w:tc>
          <w:tcPr>
            <w:tcW w:w="270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资格审查、笔试、面试</w:t>
            </w:r>
          </w:p>
        </w:tc>
        <w:tc>
          <w:tcPr>
            <w:tcW w:w="283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sz w:val="24"/>
                <w:szCs w:val="24"/>
                <w:bdr w:val="none" w:color="auto" w:sz="0" w:space="0"/>
              </w:rPr>
              <w:t>良乡西院人文学院楼317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联系人：田老师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邮箱：rwxyjb320@163.com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电话：15910770752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585858"/>
          <w:spacing w:val="0"/>
          <w:sz w:val="24"/>
          <w:szCs w:val="24"/>
          <w:bdr w:val="none" w:color="auto" w:sz="0" w:space="0"/>
        </w:rPr>
        <w:t>七、其他事项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585858"/>
          <w:spacing w:val="0"/>
          <w:sz w:val="24"/>
          <w:szCs w:val="24"/>
          <w:bdr w:val="none" w:color="auto" w:sz="0" w:space="0"/>
        </w:rPr>
        <w:t>请考生务必及时确认是否接受调剂复试，请考生务必及时用系统中登记的移动手机号码尽快注册【钉钉】，接受邀请自动进入群，及时关注群消息。</w:t>
      </w: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26251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892</Words>
  <Characters>985</Characters>
  <Lines>0</Lines>
  <Paragraphs>0</Paragraphs>
  <TotalTime>0</TotalTime>
  <ScaleCrop>false</ScaleCrop>
  <LinksUpToDate>false</LinksUpToDate>
  <CharactersWithSpaces>987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2023-05-17T09:23:52Z</dcterms:created>
  <dc:creator>Administrator</dc:creator>
  <cp:lastModifiedBy>陈桉</cp:lastModifiedBy>
  <dcterms:modified xsi:type="dcterms:W3CDTF">2023-05-17T09:23:59Z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849B924029D549B1A9A1A3822761A7D3_12</vt:lpwstr>
  </property>
</Properties>
</file>