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0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  <w:bdr w:val="none" w:color="auto" w:sz="0" w:space="0"/>
        </w:rPr>
        <w:t>2023年理学院电子科学与技术（调剂第1批）研究生复试名单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2108"/>
        <w:jc w:val="left"/>
      </w:pPr>
      <w:r>
        <w:rPr>
          <w:rFonts w:ascii="微软雅黑" w:hAnsi="微软雅黑" w:eastAsia="微软雅黑" w:cs="微软雅黑"/>
          <w:b/>
          <w:bCs/>
          <w:kern w:val="0"/>
          <w:sz w:val="28"/>
          <w:szCs w:val="28"/>
          <w:bdr w:val="none" w:color="auto" w:sz="0" w:space="0"/>
          <w:lang w:val="en-US" w:eastAsia="zh-CN" w:bidi="ar"/>
        </w:rPr>
        <w:t>2023</w:t>
      </w:r>
      <w:r>
        <w:rPr>
          <w:rFonts w:hint="eastAsia" w:ascii="微软雅黑" w:hAnsi="微软雅黑" w:eastAsia="微软雅黑" w:cs="微软雅黑"/>
          <w:b/>
          <w:bCs/>
          <w:kern w:val="0"/>
          <w:sz w:val="28"/>
          <w:szCs w:val="28"/>
          <w:bdr w:val="none" w:color="auto" w:sz="0" w:space="0"/>
          <w:lang w:val="en-US" w:eastAsia="zh-CN" w:bidi="ar"/>
        </w:rPr>
        <w:t>年理学院电子科学与技术（调剂第1批）研究生复试名单</w:t>
      </w:r>
    </w:p>
    <w:tbl>
      <w:tblPr>
        <w:tblpPr w:vertAnchor="text" w:tblpXSpec="left"/>
        <w:tblW w:w="76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725"/>
        <w:gridCol w:w="1892"/>
        <w:gridCol w:w="765"/>
        <w:gridCol w:w="895"/>
        <w:gridCol w:w="781"/>
        <w:gridCol w:w="934"/>
        <w:gridCol w:w="104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张源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102873210409414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苗娟涓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101833215307866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100133081010378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贾梦江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105113012214014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刘玉峰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100043110401968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刘子甲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100563065127659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赵汉卿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100043110401714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何孟欣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100543000004557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孙家腾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100053370209466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王庆祥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106973371320968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吴思达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107013410510186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靳丰齐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100133296011405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杨钰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105113012214018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田起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100133100010424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张昕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114143114053057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蒋万里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102883500013499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任国腾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100043110402364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车相豪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107013360309082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李金泽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105113012213978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白豪艳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104033081000004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李新鹏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100133031010118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李晓南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100053130704409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佘雨桐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107013215106935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李柏哲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102123085410117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满鑫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102933210304554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廖平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100133269011142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朱腾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102933210206366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王卓岩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107043161180414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顾羽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100133308011477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索伟恩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100053110500136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姜家麒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101833215114930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伍继龙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102953211915567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薛天昊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100133000011007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阳方婷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100133517011923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邵阳丽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107013411510511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薛佳豪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100133056010257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钟光平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102483122318484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刘婷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100053110500139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高原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100053110500734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孙嘉浩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102873210401149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李明阳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100043110403124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林润瑶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101453000001160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王东伟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100073000010610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盖亚龙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100133111010469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邵惠旸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102953211910087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王一鸣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100133000010105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left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EEEF"/>
        <w:spacing w:before="0" w:beforeAutospacing="0" w:after="100" w:afterAutospacing="0" w:line="400" w:lineRule="atLeast"/>
        <w:ind w:left="0" w:right="0"/>
        <w:jc w:val="left"/>
      </w:pP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0EEEF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0EEEF"/>
          <w:lang w:val="en-US" w:eastAsia="zh-CN" w:bidi="ar"/>
        </w:rPr>
        <w:instrText xml:space="preserve"> HYPERLINK "https://science.bistu.edu.cn/gsgg/202304/t20230407_387758.html" \o "打印文章" \t "https://science.bistu.edu.cn/gsgg/202304/_blank" </w:instrTex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0EEEF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color w:val="333333"/>
          <w:sz w:val="24"/>
          <w:szCs w:val="24"/>
          <w:u w:val="none"/>
          <w:bdr w:val="none" w:color="auto" w:sz="0" w:space="0"/>
          <w:shd w:val="clear" w:fill="F0EEEF"/>
        </w:rPr>
        <w:t>[打印文章]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0EEE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EEEF"/>
        <w:spacing w:before="0" w:beforeAutospacing="0" w:after="0" w:afterAutospacing="0" w:line="400" w:lineRule="atLeast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13D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2023-04-16T11:46:07Z</dcterms:created>
  <dc:creator>Administrator</dc:creator>
  <cp:lastModifiedBy>王英</cp:lastModifiedBy>
  <dcterms:modified xsi:type="dcterms:W3CDTF">2023-04-16T11:46:14Z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DCE0B904EB464045B51D557627A87850</vt:lpwstr>
  </property>
</Properties>
</file>