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50" w:afterAutospacing="0" w:line="420" w:lineRule="atLeast"/>
        <w:ind w:left="0" w:right="0"/>
        <w:jc w:val="center"/>
        <w:rPr>
          <w:b w:val="0"/>
          <w:bCs w:val="0"/>
          <w:color w:val="023B87"/>
          <w:sz w:val="27"/>
          <w:szCs w:val="27"/>
        </w:rPr>
      </w:pPr>
      <w:r>
        <w:rPr>
          <w:b w:val="0"/>
          <w:bCs w:val="0"/>
          <w:i w:val="0"/>
          <w:iCs w:val="0"/>
          <w:caps w:val="0"/>
          <w:color w:val="023B87"/>
          <w:spacing w:val="0"/>
          <w:sz w:val="27"/>
          <w:szCs w:val="27"/>
          <w:bdr w:val="none" w:color="auto" w:sz="0" w:space="0"/>
          <w:shd w:val="clear" w:fill="FFFFFF"/>
        </w:rPr>
        <w:t>环境科学与工程学院2023年硕士研究生调剂复试通知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发布时间：2023-03-30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阅读次数：1311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6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 w:hanging="48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一、复试学生名单与复试时间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852" w:right="0" w:hanging="425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、复试学生名单：调剂复试名单见附件。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26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、复试时间地点：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912" w:right="0" w:hanging="422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）环境科学组复试时间：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日（星期一），上午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开始，地点：环境大楼B104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912" w:right="0" w:hanging="422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）环境工程组复试时间：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日（星期一），下午3：00开始，地点：环境大楼B104（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留学生同时在该时段参加复试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912" w:right="0" w:hanging="422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（3）环境管理组复试时间：2023年4月3日（星期一），上午9：00开始，地点：环境大楼B112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852" w:right="0" w:hanging="851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复试规则：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786" w:right="0" w:hanging="360"/>
        <w:jc w:val="both"/>
        <w:rPr>
          <w:color w:val="323232"/>
          <w:sz w:val="24"/>
          <w:szCs w:val="24"/>
        </w:rPr>
      </w:pPr>
      <w:r>
        <w:rPr>
          <w:rFonts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复试形式：现场面试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786" w:right="0" w:hanging="360"/>
        <w:jc w:val="both"/>
        <w:rPr>
          <w:color w:val="323232"/>
          <w:sz w:val="24"/>
          <w:szCs w:val="24"/>
        </w:rPr>
      </w:pP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成绩计算：统考生总成绩=[50%×初试各门总成绩/5＋复试成绩×50%]。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786" w:right="0" w:hanging="360"/>
        <w:jc w:val="both"/>
        <w:rPr>
          <w:color w:val="323232"/>
          <w:sz w:val="24"/>
          <w:szCs w:val="24"/>
        </w:rPr>
      </w:pP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、复试成绩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分为及格，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不及格的考生不予录取。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0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三、复试材料提交：复试当天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按以下要求提交纸质复试材料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1、《报考攻读硕士学位研究生登记表》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。已在北大研招网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"https://admission.pku.edu.cn/" </w:instrTex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https://admission.pku.edu.cn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注册的考生访问网站后，进入【网上报名】模块登录，选择【硕士研究生】，点击左侧“复试表格”即可下载并打印。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（请注意在签名处考生本人手写签名）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86" w:right="0" w:firstLine="408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尚未在北大研招网注册考生即日起可按以下步骤完成注册（已注册考生无须重复注册）：第一步账户注册：访问北大研招网，点击【网上报名】注册账号；第二步信息关联：注册完毕后登录，选择【硕士研究生】，填写本人身份证号（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18 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位）和中国研招网报名号（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位）后点击保存。完成注册绑定操作的考生，登录后选择【硕士研究生】，点击左侧“复试表格”，即可下载并打印。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2、个人陈述。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考生可登录北大研招网后访问【硕士研究生】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-&gt;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【复试表格】中下载并打印，也可直接访问北大研招网，在招生信息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-&gt;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硕士招生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-&gt;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普通招考栏目下载统一表格按要求填写。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（请注意考生本人手写签名）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3、有效身份证件复印件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（正反面印在一页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纸上）。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4、学历学位证书复印件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（应届生为学生证复印件）。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5、可以反映考生科研能力和潜质的其他材料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，包括但不限于本科毕业学校正式成绩单、毕业论文、科研成果、专家推荐信、攻读硕士学位阶段的研究计划等（非必选）。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6、符合教育部《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年全国硕士研究生招生工作管理规定》中可享受相应加分政策条件的考生，需向我院提出书面申请并提交相关证明材料。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说明：以上（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default" w:ascii="ˎ̥" w:hAnsi="ˎ̥" w:eastAsia="ˎ̥" w:cs="ˎ̥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）为必须项，其他材料考生根据自身实际情况提交。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568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请将以上纸质材料使用</w:t>
      </w:r>
      <w:r>
        <w:rPr>
          <w:rFonts w:hint="default" w:ascii="ˎ̥" w:hAnsi="ˎ̥" w:eastAsia="ˎ̥" w:cs="ˎ̥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A4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纸规格打印或复印，按清单顺序整理，用长尾夹夹好。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0" w:right="0"/>
        <w:jc w:val="both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四、复试程序：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、向全体考生介绍有关的考试纪律、复试程序及要求，随机确定复试顺序；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、对考生进行资格审核，请考生签订承诺书；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、对每个考生分别进行面试，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考生需提前准备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5-8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分钟的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PPT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介绍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，并在题库中抽取题目作答，从专业知识、学术能力、英语水平等方面对考生进行考核，面试时间每人不少于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分钟；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、面试的同时，复试考核小组中的每位成员要求在所发的评分表中，按百分制的方式进行打分，秘书完成记录并做好全程摄像工作；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48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、面试结束后，复试考核小组将综合得到考生的总成绩（百分制），复试成绩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分为及格，不及格者，不予录取。各专业拟录取名单依据总成绩名次确定。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0" w:right="0"/>
        <w:jc w:val="both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0" w:right="0"/>
        <w:jc w:val="right"/>
        <w:rPr>
          <w:color w:val="32323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北京大学环境科学与工程学院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80" w:lineRule="atLeast"/>
        <w:ind w:left="0" w:right="0"/>
        <w:jc w:val="right"/>
        <w:rPr>
          <w:color w:val="323232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600" w:afterAutospacing="0" w:line="420" w:lineRule="atLeast"/>
        <w:ind w:left="0" w:right="0"/>
        <w:jc w:val="both"/>
        <w:rPr>
          <w:color w:val="323232"/>
          <w:sz w:val="21"/>
          <w:szCs w:val="21"/>
        </w:rPr>
      </w:pPr>
      <w:r>
        <w:rPr>
          <w:rFonts w:ascii="等线" w:hAnsi="等线" w:eastAsia="等线" w:cs="等线"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A91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2023-05-13T06:44:23Z</dcterms:created>
  <dc:creator>Administrator</dc:creator>
  <cp:lastModifiedBy>陈桉</cp:lastModifiedBy>
  <dcterms:modified xsi:type="dcterms:W3CDTF">2023-05-13T06:44:31Z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5107C034432A4689B5813CA925838F0E_12</vt:lpwstr>
  </property>
</Properties>
</file>