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8D8D8" w:sz="4" w:space="1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bdr w:val="none" w:color="auto" w:sz="0" w:space="0"/>
          <w:shd w:val="clear" w:fill="FFFFFF"/>
        </w:rPr>
        <w:t>复试安排-材料工程（调剂二批）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时间：2023-04-08 浏览量：718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center"/>
        <w:rPr>
          <w:color w:val="333333"/>
          <w:sz w:val="28"/>
          <w:szCs w:val="28"/>
        </w:rPr>
      </w:pPr>
      <w:r>
        <w:rPr>
          <w:rFonts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材料工程</w:t>
      </w: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专业复试安排 —— （调剂二批）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780" w:right="0" w:hanging="720"/>
        <w:jc w:val="both"/>
        <w:rPr>
          <w:color w:val="333333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一、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资格审查：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 13:00-13:20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地点：教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1-202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笔试：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 13:30-15:30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地点：教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1-202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面试：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 16:00-18:0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地点：教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1-202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； 等候：教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1-201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相关表格下载：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可详见学院网站（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"http://ai.btbu.edu.cn/zsjy/yjszs/index.htm"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0563C1"/>
          <w:spacing w:val="0"/>
          <w:sz w:val="24"/>
          <w:szCs w:val="24"/>
          <w:u w:val="single"/>
          <w:bdr w:val="none" w:color="auto" w:sz="0" w:space="0"/>
          <w:shd w:val="clear" w:fill="FFFFFF"/>
        </w:rPr>
        <w:t>http://ai.btbu.edu.cn/zsjy/yjszs/index.htm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同等学历考生加试时间由复试小组另行通知。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审核材料清单：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0"/>
        <w:jc w:val="center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62500" cy="39719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420"/>
        <w:rPr>
          <w:color w:val="333333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调剂工作的具体要求、工作程序和调剂复试办法详见人工智能学院2023年硕士研究生招生复试录取工作实施细则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"https://ai.btbu.edu.cn/zsjy/yjszs/c62cce8255bb4e179db1d88060e5e275.htm"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ascii="微软雅黑" w:hAnsi="微软雅黑" w:eastAsia="微软雅黑" w:cs="微软雅黑"/>
          <w:i w:val="0"/>
          <w:iCs w:val="0"/>
          <w:caps w:val="0"/>
          <w:color w:val="0563C1"/>
          <w:spacing w:val="0"/>
          <w:sz w:val="28"/>
          <w:szCs w:val="28"/>
          <w:u w:val="single"/>
          <w:bdr w:val="none" w:color="auto" w:sz="0" w:space="0"/>
          <w:shd w:val="clear" w:fill="FFFFFF"/>
        </w:rPr>
        <w:t>https://ai.btbu.edu.cn/zsjy/yjszs/c62cce8255bb4e179db1d88060e5e275.htm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二、复试时间及内容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笔试时间：2小时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笔试科目：材料工程：材料科学基础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参考书目：详见2023硕士研究生招生目录（http://yjs.btbu.edu.cn/zsgz/sszs/index.htm）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面试：每位考生面试时间一般不少于20分钟，面试主要包括专业综合能力、外语能力和综合素质测试。复试内容和环节包括：</w:t>
      </w: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1.中英文自我介绍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（总共不超过3分钟）；</w:t>
      </w: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2.专业综合能力测试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：从题库中，考生自行抽取2道专业题，考生作答（考生仅有1次抽题机会）；</w:t>
      </w: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3.外语能力和综合素质测试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：从题库中，考生自行抽取1道英文题目，考生朗读并翻译（考生仅有1次抽题机会）；考官与考生进行英文问答；如时间充足，对考生进行中文综合提问。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三、最终成绩计算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总成绩=初试成绩/5*70%+复试成绩*30%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复试成绩=笔试成绩*50%+面试成绩*50%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四、最终结果公布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复试完毕后，复试结果会尽快在学院网站公布（http://ai.btbu.edu.cn/zsjy/yjszs/index.htm），请大家注意查看。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306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2023-04-14T02:10:30Z</dcterms:created>
  <dc:creator>Administrator</dc:creator>
  <cp:lastModifiedBy>王英</cp:lastModifiedBy>
  <dcterms:modified xsi:type="dcterms:W3CDTF">2023-04-14T02:10:39Z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9D3B8939AEFF44A5BCEBD5D0AA729E26</vt:lpwstr>
  </property>
</Properties>
</file>