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10"/>
          <w:right w:val="none" w:color="auto" w:sz="0" w:space="0"/>
        </w:pBdr>
        <w:shd w:val="clear" w:fill="FFFFFF"/>
        <w:spacing w:before="0" w:beforeAutospacing="0" w:after="20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1E1E1E"/>
          <w:spacing w:val="0"/>
          <w:sz w:val="14"/>
          <w:szCs w:val="1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北京工商大学化学与材料工程学院接收2023年硕士研究生调剂专业</w:t>
      </w:r>
      <w:bookmarkEnd w:id="0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来源：化学与材料工程学院    阅读次数：1737  2023-04-03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240" w:right="0"/>
        <w:jc w:val="center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/>
      </w:pPr>
      <w:r>
        <w:rPr>
          <w:rFonts w:ascii="微软雅黑" w:hAnsi="微软雅黑" w:eastAsia="微软雅黑" w:cs="微软雅黑"/>
          <w:i w:val="0"/>
          <w:iCs w:val="0"/>
          <w:caps w:val="0"/>
          <w:color w:val="1E1E1E"/>
          <w:spacing w:val="0"/>
          <w:sz w:val="21"/>
          <w:szCs w:val="21"/>
          <w:bdr w:val="none" w:color="auto" w:sz="0" w:space="0"/>
          <w:shd w:val="clear" w:fill="FFFFFF"/>
        </w:rPr>
        <w:t>一、调剂专业</w:t>
      </w:r>
    </w:p>
    <w:tbl>
      <w:tblPr>
        <w:tblW w:w="1387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30"/>
        <w:gridCol w:w="1241"/>
        <w:gridCol w:w="3914"/>
        <w:gridCol w:w="954"/>
        <w:gridCol w:w="1749"/>
        <w:gridCol w:w="298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ascii="等线" w:hAnsi="等线" w:eastAsia="等线" w:cs="等线"/>
                <w:b/>
                <w:bCs/>
                <w:sz w:val="22"/>
                <w:szCs w:val="22"/>
                <w:bdr w:val="none" w:color="auto" w:sz="0" w:space="0"/>
              </w:rPr>
              <w:t>专业名称及代码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  <w:szCs w:val="22"/>
                <w:bdr w:val="none" w:color="auto" w:sz="0" w:space="0"/>
              </w:rPr>
              <w:t>类型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  <w:szCs w:val="22"/>
                <w:bdr w:val="none" w:color="auto" w:sz="0" w:space="0"/>
              </w:rPr>
              <w:t>研究方向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  <w:szCs w:val="22"/>
                <w:bdr w:val="none" w:color="auto" w:sz="0" w:space="0"/>
              </w:rPr>
              <w:t>联系人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  <w:szCs w:val="22"/>
                <w:bdr w:val="none" w:color="auto" w:sz="0" w:space="0"/>
              </w:rPr>
              <w:t>联系电话</w:t>
            </w:r>
          </w:p>
        </w:tc>
        <w:tc>
          <w:tcPr>
            <w:tcW w:w="2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  <w:szCs w:val="22"/>
                <w:bdr w:val="none" w:color="auto" w:sz="0" w:space="0"/>
              </w:rPr>
              <w:t>邮箱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材料科学与工程（</w:t>
            </w:r>
            <w:r>
              <w:rPr>
                <w:rFonts w:ascii="Times New Roman" w:hAnsi="Times New Roman" w:cs="Times New Roman"/>
                <w:sz w:val="22"/>
                <w:szCs w:val="22"/>
                <w:bdr w:val="none" w:color="auto" w:sz="0" w:space="0"/>
              </w:rPr>
              <w:t>080500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）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学术型硕士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生物基与生物降解材料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阻燃高分子材料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聚合物发泡材料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04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高分子功能复合材料</w:t>
            </w:r>
          </w:p>
        </w:tc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张老师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贾老师</w:t>
            </w:r>
          </w:p>
        </w:tc>
        <w:tc>
          <w:tcPr>
            <w:tcW w:w="15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185 1558 9693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189 0012 7506</w:t>
            </w:r>
          </w:p>
        </w:tc>
        <w:tc>
          <w:tcPr>
            <w:tcW w:w="27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sz w:val="22"/>
                <w:szCs w:val="22"/>
                <w:bdr w:val="none" w:color="auto" w:sz="0" w:space="0"/>
              </w:rPr>
              <w:t>zhangxueqin@btbu.edu.cn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等线" w:hAnsi="等线" w:eastAsia="等线" w:cs="等线"/>
                <w:sz w:val="22"/>
                <w:szCs w:val="22"/>
                <w:bdr w:val="none" w:color="auto" w:sz="0" w:space="0"/>
              </w:rPr>
              <w:t>jiamiao@btbu.edu.cn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轻工技术与工程（</w:t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082200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）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学术型硕士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高分子材料成型加工</w:t>
            </w: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材料工程（专业学位</w:t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085601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）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专业硕士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环境友好高分子材料改性与加工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聚合物基复合材料制备技术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聚合物成型加工新技术</w:t>
            </w: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化妆品科学与技术（</w:t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0817Z1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）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学术型硕士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精准护肤与皮肤健康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皮肤医学养生技术研究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化妆品植物原料与配方技术研究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04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化妆品安全与功效评价技术研究</w:t>
            </w:r>
          </w:p>
        </w:tc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武老师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赵老师</w:t>
            </w:r>
          </w:p>
        </w:tc>
        <w:tc>
          <w:tcPr>
            <w:tcW w:w="15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180 1006 9344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188 8892 0311</w:t>
            </w:r>
          </w:p>
        </w:tc>
        <w:tc>
          <w:tcPr>
            <w:tcW w:w="27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sz w:val="22"/>
                <w:szCs w:val="22"/>
                <w:bdr w:val="none" w:color="auto" w:sz="0" w:space="0"/>
              </w:rPr>
              <w:t>wuyue_e@btbu.edu.cn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等线" w:hAnsi="等线" w:eastAsia="等线" w:cs="等线"/>
                <w:sz w:val="22"/>
                <w:szCs w:val="22"/>
                <w:bdr w:val="none" w:color="auto" w:sz="0" w:space="0"/>
              </w:rPr>
              <w:t>zhaofn@btbu.edu.cn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轻工技术与工程（</w:t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082200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）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学术型硕士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日用化学品科学与技术</w:t>
            </w: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化学工艺（</w:t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081702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）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学术型硕士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功能杂化材料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精细化学品科学与技术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光电磁功能材料</w:t>
            </w:r>
          </w:p>
        </w:tc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董老师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吴老师</w:t>
            </w:r>
          </w:p>
        </w:tc>
        <w:tc>
          <w:tcPr>
            <w:tcW w:w="15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152 0161 0228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131 2168 9415</w:t>
            </w:r>
          </w:p>
        </w:tc>
        <w:tc>
          <w:tcPr>
            <w:tcW w:w="27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dongjing@btbu.edu.cn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wuke@btbu.edu.cn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轻工技术与工程（</w:t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082200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）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学术型硕士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日用化学品科学与技术</w:t>
            </w: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化学工程（专业学位</w:t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085602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）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专业硕士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光电磁功能材料合成与性能评价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功能杂化材料的设计与应用</w:t>
            </w:r>
            <w:r>
              <w:rPr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2"/>
                <w:szCs w:val="22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精细化学品的制备与功效评估</w:t>
            </w: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E1E1E"/>
          <w:spacing w:val="0"/>
          <w:sz w:val="21"/>
          <w:szCs w:val="21"/>
          <w:bdr w:val="none" w:color="auto" w:sz="0" w:space="0"/>
          <w:shd w:val="clear" w:fill="FFFFFF"/>
        </w:rPr>
        <w:t> 二、调剂工作程序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E1E1E"/>
          <w:spacing w:val="0"/>
          <w:sz w:val="21"/>
          <w:szCs w:val="21"/>
          <w:bdr w:val="none" w:color="auto" w:sz="0" w:space="0"/>
          <w:shd w:val="clear" w:fill="FFFFFF"/>
        </w:rPr>
        <w:t>（1）“2023年全国硕士研究生招生网上调剂意向采集系统”已开通。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E1E1E"/>
          <w:spacing w:val="0"/>
          <w:sz w:val="21"/>
          <w:szCs w:val="21"/>
          <w:bdr w:val="none" w:color="auto" w:sz="0" w:space="0"/>
          <w:shd w:val="clear" w:fill="FFFFFF"/>
        </w:rPr>
        <w:t>（2）“2023年全国硕士研究生招生调剂服务系统”将于4月6日开通，学院预计4月7日至8日复试。请及时关注学院网站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"https://hcxy.btbu.edu.cn/"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563C1"/>
          <w:spacing w:val="0"/>
          <w:sz w:val="21"/>
          <w:szCs w:val="21"/>
          <w:u w:val="single"/>
          <w:bdr w:val="none" w:color="auto" w:sz="0" w:space="0"/>
          <w:shd w:val="clear" w:fill="FFFFFF"/>
        </w:rPr>
        <w:t>https://hcxy.btbu.edu.cn/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210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学院公众号：btbu化学与材料工程之家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E1E1E"/>
          <w:spacing w:val="0"/>
          <w:sz w:val="21"/>
          <w:szCs w:val="21"/>
          <w:bdr w:val="none" w:color="auto" w:sz="0" w:space="0"/>
          <w:shd w:val="clear" w:fill="FFFFFF"/>
        </w:rPr>
        <w:t>三、调剂要求及调剂复试录取办法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E1E1E"/>
          <w:spacing w:val="0"/>
          <w:sz w:val="21"/>
          <w:szCs w:val="21"/>
          <w:bdr w:val="none" w:color="auto" w:sz="0" w:space="0"/>
          <w:shd w:val="clear" w:fill="FFFFFF"/>
        </w:rPr>
        <w:t>调剂要求及调剂复试录取办法详见《北京工商大学化学与材料工程学院2023年硕士研究生复试录取实施细则》https://hcxy.btbu.edu.cn/tzgg/4a98a0b5474f44fd85fc012a66cccacf.htm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sz w:val="21"/>
          <w:szCs w:val="21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1E1E1E"/>
          <w:spacing w:val="0"/>
          <w:sz w:val="21"/>
          <w:szCs w:val="21"/>
          <w:bdr w:val="none" w:color="auto" w:sz="0" w:space="0"/>
          <w:shd w:val="clear" w:fill="FFFFFF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化学与材料工程学院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sz w:val="21"/>
          <w:szCs w:val="21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1E1E1E"/>
          <w:spacing w:val="0"/>
          <w:sz w:val="21"/>
          <w:szCs w:val="21"/>
          <w:bdr w:val="none" w:color="auto" w:sz="0" w:space="0"/>
          <w:shd w:val="clear" w:fill="FFFFFF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2023.04.03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8E3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2023-04-14T02:01:55Z</dcterms:created>
  <dc:creator>Administrator</dc:creator>
  <cp:lastModifiedBy>王英</cp:lastModifiedBy>
  <dcterms:modified xsi:type="dcterms:W3CDTF">2023-04-14T02:02:05Z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50A4F790F157455B8BBA10BEDBC1AECC</vt:lpwstr>
  </property>
</Properties>
</file>