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0" w:lineRule="atLeast"/>
        <w:ind w:left="0" w:right="0"/>
        <w:jc w:val="center"/>
        <w:rPr>
          <w:sz w:val="21"/>
          <w:szCs w:val="21"/>
        </w:rPr>
      </w:pPr>
      <w:bookmarkStart w:id="0" w:name="_GoBack"/>
      <w:r>
        <w:rPr>
          <w:i w:val="0"/>
          <w:iCs w:val="0"/>
          <w:caps w:val="0"/>
          <w:color w:val="333333"/>
          <w:spacing w:val="0"/>
          <w:sz w:val="21"/>
          <w:szCs w:val="21"/>
          <w:bdr w:val="none" w:color="auto" w:sz="0" w:space="0"/>
          <w:shd w:val="clear" w:fill="FFFFFF"/>
        </w:rPr>
        <w:t>法学院2023年硕士研究生招生调剂公告（一）</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20" w:lineRule="atLeast"/>
        <w:ind w:left="0" w:right="0" w:firstLine="0"/>
        <w:jc w:val="center"/>
        <w:rPr>
          <w:rFonts w:ascii="微软雅黑" w:hAnsi="微软雅黑" w:eastAsia="微软雅黑" w:cs="微软雅黑"/>
          <w:i w:val="0"/>
          <w:iCs w:val="0"/>
          <w:caps w:val="0"/>
          <w:color w:val="333333"/>
          <w:spacing w:val="0"/>
          <w:sz w:val="10"/>
          <w:szCs w:val="10"/>
        </w:rPr>
      </w:pPr>
      <w:r>
        <w:rPr>
          <w:rFonts w:hint="eastAsia" w:ascii="微软雅黑" w:hAnsi="微软雅黑" w:eastAsia="微软雅黑" w:cs="微软雅黑"/>
          <w:i w:val="0"/>
          <w:iCs w:val="0"/>
          <w:caps w:val="0"/>
          <w:color w:val="666666"/>
          <w:spacing w:val="0"/>
          <w:kern w:val="0"/>
          <w:sz w:val="14"/>
          <w:szCs w:val="14"/>
          <w:bdr w:val="none" w:color="auto" w:sz="0" w:space="0"/>
          <w:shd w:val="clear" w:fill="FFFFFF"/>
          <w:lang w:val="en-US" w:eastAsia="zh-CN" w:bidi="ar"/>
        </w:rPr>
        <w:t>发布时间：2023-03-31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50" w:lineRule="atLeast"/>
        <w:ind w:left="0" w:right="0"/>
        <w:jc w:val="center"/>
        <w:rPr>
          <w:color w:val="555555"/>
          <w:sz w:val="16"/>
          <w:szCs w:val="1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Style w:val="6"/>
          <w:rFonts w:hint="eastAsia" w:ascii="宋体" w:hAnsi="宋体" w:eastAsia="宋体" w:cs="宋体"/>
          <w:b/>
          <w:bCs/>
          <w:i w:val="0"/>
          <w:iCs w:val="0"/>
          <w:caps w:val="0"/>
          <w:color w:val="000000"/>
          <w:spacing w:val="0"/>
          <w:sz w:val="16"/>
          <w:szCs w:val="16"/>
          <w:bdr w:val="none" w:color="auto" w:sz="0" w:space="0"/>
          <w:shd w:val="clear" w:fill="FFFFFF"/>
        </w:rPr>
        <w:t>一、现接收以下专业的调剂：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030107 经济法学：</w:t>
      </w:r>
      <w:r>
        <w:rPr>
          <w:rFonts w:hint="eastAsia" w:ascii="微软雅黑" w:hAnsi="微软雅黑" w:eastAsia="微软雅黑" w:cs="微软雅黑"/>
          <w:i w:val="0"/>
          <w:iCs w:val="0"/>
          <w:caps w:val="0"/>
          <w:color w:val="000000"/>
          <w:spacing w:val="0"/>
          <w:sz w:val="16"/>
          <w:szCs w:val="16"/>
          <w:bdr w:val="none" w:color="auto" w:sz="0" w:space="0"/>
          <w:shd w:val="clear" w:fill="FFFFFF"/>
        </w:rPr>
        <w:t>1</w:t>
      </w:r>
      <w:r>
        <w:rPr>
          <w:rFonts w:hint="eastAsia" w:ascii="宋体" w:hAnsi="宋体" w:eastAsia="宋体" w:cs="宋体"/>
          <w:i w:val="0"/>
          <w:iCs w:val="0"/>
          <w:caps w:val="0"/>
          <w:color w:val="000000"/>
          <w:spacing w:val="0"/>
          <w:sz w:val="16"/>
          <w:szCs w:val="16"/>
          <w:bdr w:val="none" w:color="auto" w:sz="0" w:space="0"/>
          <w:shd w:val="clear" w:fill="FFFFFF"/>
        </w:rPr>
        <w:t>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030109 国际法学：</w:t>
      </w:r>
      <w:r>
        <w:rPr>
          <w:rFonts w:hint="eastAsia" w:ascii="微软雅黑" w:hAnsi="微软雅黑" w:eastAsia="微软雅黑" w:cs="微软雅黑"/>
          <w:i w:val="0"/>
          <w:iCs w:val="0"/>
          <w:caps w:val="0"/>
          <w:color w:val="000000"/>
          <w:spacing w:val="0"/>
          <w:sz w:val="16"/>
          <w:szCs w:val="16"/>
          <w:bdr w:val="none" w:color="auto" w:sz="0" w:space="0"/>
          <w:shd w:val="clear" w:fill="FFFFFF"/>
        </w:rPr>
        <w:t>2</w:t>
      </w:r>
      <w:r>
        <w:rPr>
          <w:rFonts w:hint="eastAsia" w:ascii="宋体" w:hAnsi="宋体" w:eastAsia="宋体" w:cs="宋体"/>
          <w:i w:val="0"/>
          <w:iCs w:val="0"/>
          <w:caps w:val="0"/>
          <w:color w:val="000000"/>
          <w:spacing w:val="0"/>
          <w:sz w:val="16"/>
          <w:szCs w:val="16"/>
          <w:bdr w:val="none" w:color="auto" w:sz="0" w:space="0"/>
          <w:shd w:val="clear" w:fill="FFFFFF"/>
        </w:rPr>
        <w:t>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Style w:val="6"/>
          <w:rFonts w:hint="eastAsia" w:ascii="宋体" w:hAnsi="宋体" w:eastAsia="宋体" w:cs="宋体"/>
          <w:b/>
          <w:bCs/>
          <w:i w:val="0"/>
          <w:iCs w:val="0"/>
          <w:caps w:val="0"/>
          <w:color w:val="000000"/>
          <w:spacing w:val="0"/>
          <w:sz w:val="16"/>
          <w:szCs w:val="16"/>
          <w:bdr w:val="none" w:color="auto" w:sz="0" w:space="0"/>
          <w:shd w:val="clear" w:fill="FFFFFF"/>
        </w:rPr>
        <w:t>二、调剂政策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1</w:t>
      </w:r>
      <w:r>
        <w:rPr>
          <w:rFonts w:hint="eastAsia" w:ascii="宋体" w:hAnsi="宋体" w:eastAsia="宋体" w:cs="宋体"/>
          <w:i w:val="0"/>
          <w:iCs w:val="0"/>
          <w:caps w:val="0"/>
          <w:color w:val="000000"/>
          <w:spacing w:val="0"/>
          <w:sz w:val="16"/>
          <w:szCs w:val="16"/>
          <w:bdr w:val="none" w:color="auto" w:sz="0" w:space="0"/>
          <w:shd w:val="clear" w:fill="FFFFFF"/>
        </w:rPr>
        <w:t>、本次调剂复试比例为</w:t>
      </w:r>
      <w:r>
        <w:rPr>
          <w:rFonts w:hint="eastAsia" w:ascii="微软雅黑" w:hAnsi="微软雅黑" w:eastAsia="微软雅黑" w:cs="微软雅黑"/>
          <w:i w:val="0"/>
          <w:iCs w:val="0"/>
          <w:caps w:val="0"/>
          <w:color w:val="000000"/>
          <w:spacing w:val="0"/>
          <w:sz w:val="16"/>
          <w:szCs w:val="16"/>
          <w:bdr w:val="none" w:color="auto" w:sz="0" w:space="0"/>
          <w:shd w:val="clear" w:fill="FFFFFF"/>
        </w:rPr>
        <w:t>1:3</w:t>
      </w:r>
      <w:r>
        <w:rPr>
          <w:rFonts w:hint="eastAsia" w:ascii="宋体" w:hAnsi="宋体" w:eastAsia="宋体" w:cs="宋体"/>
          <w:i w:val="0"/>
          <w:iCs w:val="0"/>
          <w:caps w:val="0"/>
          <w:color w:val="000000"/>
          <w:spacing w:val="0"/>
          <w:sz w:val="16"/>
          <w:szCs w:val="16"/>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2</w:t>
      </w:r>
      <w:r>
        <w:rPr>
          <w:rFonts w:hint="eastAsia" w:ascii="宋体" w:hAnsi="宋体" w:eastAsia="宋体" w:cs="宋体"/>
          <w:i w:val="0"/>
          <w:iCs w:val="0"/>
          <w:caps w:val="0"/>
          <w:color w:val="000000"/>
          <w:spacing w:val="0"/>
          <w:sz w:val="16"/>
          <w:szCs w:val="16"/>
          <w:bdr w:val="none" w:color="auto" w:sz="0" w:space="0"/>
          <w:shd w:val="clear" w:fill="FFFFFF"/>
        </w:rPr>
        <w:t>、调剂原则：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(1)调入专业与第一志愿报考专业相同或相近，初试科目与调入专业初试科目相同或相近，其中统考科目原则上应相同。报考专业代码与调剂专业代码相同者优先。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(2)我院只招收初试外国语为英语的考生调剂，不接收非英语考生调剂申请。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(3)优先调剂初试考试科目和内容完全相同的考生，或在我校一志愿复试中考核合格的考生。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(4)第一志愿报考法律硕士（非法学）专业的考生不得调入其他专业，其他专业的考生也不得调入该专业。法律硕士（法学）只接收初试报考该专业（专业代码035102）的考生调剂。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(5)我院不接收“少数民族高层次骨干人才计划”，和“退役大学生士兵”专项计划考生的调剂。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(6)我院不接收单考考生的调剂申请。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Style w:val="6"/>
          <w:rFonts w:hint="eastAsia" w:ascii="宋体" w:hAnsi="宋体" w:eastAsia="宋体" w:cs="宋体"/>
          <w:b/>
          <w:bCs/>
          <w:i w:val="0"/>
          <w:iCs w:val="0"/>
          <w:caps w:val="0"/>
          <w:color w:val="000000"/>
          <w:spacing w:val="0"/>
          <w:sz w:val="16"/>
          <w:szCs w:val="16"/>
          <w:bdr w:val="none" w:color="auto" w:sz="0" w:space="0"/>
          <w:shd w:val="clear" w:fill="FFFFFF"/>
        </w:rPr>
        <w:t>三、学院将在“全国硕士生招生调剂服务系统”及时审核学生资格</w:t>
      </w:r>
      <w:r>
        <w:rPr>
          <w:rStyle w:val="6"/>
          <w:rFonts w:hint="eastAsia" w:ascii="微软雅黑" w:hAnsi="微软雅黑" w:eastAsia="微软雅黑" w:cs="微软雅黑"/>
          <w:b/>
          <w:bCs/>
          <w:i w:val="0"/>
          <w:iCs w:val="0"/>
          <w:caps w:val="0"/>
          <w:color w:val="000000"/>
          <w:spacing w:val="0"/>
          <w:sz w:val="16"/>
          <w:szCs w:val="16"/>
          <w:bdr w:val="none" w:color="auto" w:sz="0" w:space="0"/>
          <w:shd w:val="clear" w:fill="FFFFFF"/>
        </w:rPr>
        <w:t>,</w:t>
      </w:r>
      <w:r>
        <w:rPr>
          <w:rStyle w:val="6"/>
          <w:rFonts w:hint="eastAsia" w:ascii="宋体" w:hAnsi="宋体" w:eastAsia="宋体" w:cs="宋体"/>
          <w:b/>
          <w:bCs/>
          <w:i w:val="0"/>
          <w:iCs w:val="0"/>
          <w:caps w:val="0"/>
          <w:color w:val="000000"/>
          <w:spacing w:val="0"/>
          <w:sz w:val="16"/>
          <w:szCs w:val="16"/>
          <w:bdr w:val="none" w:color="auto" w:sz="0" w:space="0"/>
          <w:shd w:val="clear" w:fill="FFFFFF"/>
        </w:rPr>
        <w:t>现将经学院招生工作领导小组会议确定的调剂相关时间节点通知如下：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全国硕士生招生调剂服务系统开通时间：</w:t>
      </w:r>
      <w:r>
        <w:rPr>
          <w:rFonts w:hint="eastAsia" w:ascii="微软雅黑" w:hAnsi="微软雅黑" w:eastAsia="微软雅黑" w:cs="微软雅黑"/>
          <w:i w:val="0"/>
          <w:iCs w:val="0"/>
          <w:caps w:val="0"/>
          <w:color w:val="000000"/>
          <w:spacing w:val="0"/>
          <w:sz w:val="16"/>
          <w:szCs w:val="16"/>
          <w:bdr w:val="none" w:color="auto" w:sz="0" w:space="0"/>
          <w:shd w:val="clear" w:fill="FFFFFF"/>
        </w:rPr>
        <w:t>2023</w:t>
      </w:r>
      <w:r>
        <w:rPr>
          <w:rFonts w:hint="eastAsia" w:ascii="宋体" w:hAnsi="宋体" w:eastAsia="宋体" w:cs="宋体"/>
          <w:i w:val="0"/>
          <w:iCs w:val="0"/>
          <w:caps w:val="0"/>
          <w:color w:val="000000"/>
          <w:spacing w:val="0"/>
          <w:sz w:val="16"/>
          <w:szCs w:val="16"/>
          <w:bdr w:val="none" w:color="auto" w:sz="0" w:space="0"/>
          <w:shd w:val="clear" w:fill="FFFFFF"/>
        </w:rPr>
        <w:t>年</w:t>
      </w:r>
      <w:r>
        <w:rPr>
          <w:rFonts w:hint="eastAsia" w:ascii="微软雅黑" w:hAnsi="微软雅黑" w:eastAsia="微软雅黑" w:cs="微软雅黑"/>
          <w:i w:val="0"/>
          <w:iCs w:val="0"/>
          <w:caps w:val="0"/>
          <w:color w:val="000000"/>
          <w:spacing w:val="0"/>
          <w:sz w:val="16"/>
          <w:szCs w:val="16"/>
          <w:bdr w:val="none" w:color="auto" w:sz="0" w:space="0"/>
          <w:shd w:val="clear" w:fill="FFFFFF"/>
        </w:rPr>
        <w:t>4</w:t>
      </w:r>
      <w:r>
        <w:rPr>
          <w:rFonts w:hint="eastAsia" w:ascii="宋体" w:hAnsi="宋体" w:eastAsia="宋体" w:cs="宋体"/>
          <w:i w:val="0"/>
          <w:iCs w:val="0"/>
          <w:caps w:val="0"/>
          <w:color w:val="000000"/>
          <w:spacing w:val="0"/>
          <w:sz w:val="16"/>
          <w:szCs w:val="16"/>
          <w:bdr w:val="none" w:color="auto" w:sz="0" w:space="0"/>
          <w:shd w:val="clear" w:fill="FFFFFF"/>
        </w:rPr>
        <w:t>月</w:t>
      </w:r>
      <w:r>
        <w:rPr>
          <w:rFonts w:hint="eastAsia" w:ascii="微软雅黑" w:hAnsi="微软雅黑" w:eastAsia="微软雅黑" w:cs="微软雅黑"/>
          <w:i w:val="0"/>
          <w:iCs w:val="0"/>
          <w:caps w:val="0"/>
          <w:color w:val="000000"/>
          <w:spacing w:val="0"/>
          <w:sz w:val="16"/>
          <w:szCs w:val="16"/>
          <w:bdr w:val="none" w:color="auto" w:sz="0" w:space="0"/>
          <w:shd w:val="clear" w:fill="FFFFFF"/>
        </w:rPr>
        <w:t>6</w:t>
      </w:r>
      <w:r>
        <w:rPr>
          <w:rFonts w:hint="eastAsia" w:ascii="宋体" w:hAnsi="宋体" w:eastAsia="宋体" w:cs="宋体"/>
          <w:i w:val="0"/>
          <w:iCs w:val="0"/>
          <w:caps w:val="0"/>
          <w:color w:val="000000"/>
          <w:spacing w:val="0"/>
          <w:sz w:val="16"/>
          <w:szCs w:val="16"/>
          <w:bdr w:val="none" w:color="auto" w:sz="0" w:space="0"/>
          <w:shd w:val="clear" w:fill="FFFFFF"/>
        </w:rPr>
        <w:t>日</w:t>
      </w:r>
      <w:r>
        <w:rPr>
          <w:rFonts w:hint="eastAsia" w:ascii="微软雅黑" w:hAnsi="微软雅黑" w:eastAsia="微软雅黑" w:cs="微软雅黑"/>
          <w:i w:val="0"/>
          <w:iCs w:val="0"/>
          <w:caps w:val="0"/>
          <w:color w:val="000000"/>
          <w:spacing w:val="0"/>
          <w:sz w:val="16"/>
          <w:szCs w:val="16"/>
          <w:bdr w:val="none" w:color="auto" w:sz="0" w:space="0"/>
          <w:shd w:val="clear" w:fill="FFFFFF"/>
        </w:rPr>
        <w:t>00:00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全国硕士生招生调剂服务系统关闭时间：</w:t>
      </w:r>
      <w:r>
        <w:rPr>
          <w:rFonts w:hint="eastAsia" w:ascii="微软雅黑" w:hAnsi="微软雅黑" w:eastAsia="微软雅黑" w:cs="微软雅黑"/>
          <w:i w:val="0"/>
          <w:iCs w:val="0"/>
          <w:caps w:val="0"/>
          <w:color w:val="000000"/>
          <w:spacing w:val="0"/>
          <w:sz w:val="16"/>
          <w:szCs w:val="16"/>
          <w:bdr w:val="none" w:color="auto" w:sz="0" w:space="0"/>
          <w:shd w:val="clear" w:fill="FFFFFF"/>
        </w:rPr>
        <w:t>2023</w:t>
      </w:r>
      <w:r>
        <w:rPr>
          <w:rFonts w:hint="eastAsia" w:ascii="宋体" w:hAnsi="宋体" w:eastAsia="宋体" w:cs="宋体"/>
          <w:i w:val="0"/>
          <w:iCs w:val="0"/>
          <w:caps w:val="0"/>
          <w:color w:val="000000"/>
          <w:spacing w:val="0"/>
          <w:sz w:val="16"/>
          <w:szCs w:val="16"/>
          <w:bdr w:val="none" w:color="auto" w:sz="0" w:space="0"/>
          <w:shd w:val="clear" w:fill="FFFFFF"/>
        </w:rPr>
        <w:t>年</w:t>
      </w:r>
      <w:r>
        <w:rPr>
          <w:rFonts w:hint="eastAsia" w:ascii="微软雅黑" w:hAnsi="微软雅黑" w:eastAsia="微软雅黑" w:cs="微软雅黑"/>
          <w:i w:val="0"/>
          <w:iCs w:val="0"/>
          <w:caps w:val="0"/>
          <w:color w:val="000000"/>
          <w:spacing w:val="0"/>
          <w:sz w:val="16"/>
          <w:szCs w:val="16"/>
          <w:bdr w:val="none" w:color="auto" w:sz="0" w:space="0"/>
          <w:shd w:val="clear" w:fill="FFFFFF"/>
        </w:rPr>
        <w:t>4</w:t>
      </w:r>
      <w:r>
        <w:rPr>
          <w:rFonts w:hint="eastAsia" w:ascii="宋体" w:hAnsi="宋体" w:eastAsia="宋体" w:cs="宋体"/>
          <w:i w:val="0"/>
          <w:iCs w:val="0"/>
          <w:caps w:val="0"/>
          <w:color w:val="000000"/>
          <w:spacing w:val="0"/>
          <w:sz w:val="16"/>
          <w:szCs w:val="16"/>
          <w:bdr w:val="none" w:color="auto" w:sz="0" w:space="0"/>
          <w:shd w:val="clear" w:fill="FFFFFF"/>
        </w:rPr>
        <w:t>月</w:t>
      </w:r>
      <w:r>
        <w:rPr>
          <w:rFonts w:hint="eastAsia" w:ascii="微软雅黑" w:hAnsi="微软雅黑" w:eastAsia="微软雅黑" w:cs="微软雅黑"/>
          <w:i w:val="0"/>
          <w:iCs w:val="0"/>
          <w:caps w:val="0"/>
          <w:color w:val="000000"/>
          <w:spacing w:val="0"/>
          <w:sz w:val="16"/>
          <w:szCs w:val="16"/>
          <w:bdr w:val="none" w:color="auto" w:sz="0" w:space="0"/>
          <w:shd w:val="clear" w:fill="FFFFFF"/>
        </w:rPr>
        <w:t>6</w:t>
      </w:r>
      <w:r>
        <w:rPr>
          <w:rFonts w:hint="eastAsia" w:ascii="宋体" w:hAnsi="宋体" w:eastAsia="宋体" w:cs="宋体"/>
          <w:i w:val="0"/>
          <w:iCs w:val="0"/>
          <w:caps w:val="0"/>
          <w:color w:val="000000"/>
          <w:spacing w:val="0"/>
          <w:sz w:val="16"/>
          <w:szCs w:val="16"/>
          <w:bdr w:val="none" w:color="auto" w:sz="0" w:space="0"/>
          <w:shd w:val="clear" w:fill="FFFFFF"/>
        </w:rPr>
        <w:t>日</w:t>
      </w:r>
      <w:r>
        <w:rPr>
          <w:rFonts w:hint="eastAsia" w:ascii="微软雅黑" w:hAnsi="微软雅黑" w:eastAsia="微软雅黑" w:cs="微软雅黑"/>
          <w:i w:val="0"/>
          <w:iCs w:val="0"/>
          <w:caps w:val="0"/>
          <w:color w:val="000000"/>
          <w:spacing w:val="0"/>
          <w:sz w:val="16"/>
          <w:szCs w:val="16"/>
          <w:bdr w:val="none" w:color="auto" w:sz="0" w:space="0"/>
          <w:shd w:val="clear" w:fill="FFFFFF"/>
        </w:rPr>
        <w:t>14:00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4</w:t>
      </w:r>
      <w:r>
        <w:rPr>
          <w:rFonts w:hint="eastAsia" w:ascii="宋体" w:hAnsi="宋体" w:eastAsia="宋体" w:cs="宋体"/>
          <w:i w:val="0"/>
          <w:iCs w:val="0"/>
          <w:caps w:val="0"/>
          <w:color w:val="000000"/>
          <w:spacing w:val="0"/>
          <w:sz w:val="16"/>
          <w:szCs w:val="16"/>
          <w:bdr w:val="none" w:color="auto" w:sz="0" w:space="0"/>
          <w:shd w:val="clear" w:fill="FFFFFF"/>
        </w:rPr>
        <w:t>月</w:t>
      </w:r>
      <w:r>
        <w:rPr>
          <w:rFonts w:hint="eastAsia" w:ascii="微软雅黑" w:hAnsi="微软雅黑" w:eastAsia="微软雅黑" w:cs="微软雅黑"/>
          <w:i w:val="0"/>
          <w:iCs w:val="0"/>
          <w:caps w:val="0"/>
          <w:color w:val="000000"/>
          <w:spacing w:val="0"/>
          <w:sz w:val="16"/>
          <w:szCs w:val="16"/>
          <w:bdr w:val="none" w:color="auto" w:sz="0" w:space="0"/>
          <w:shd w:val="clear" w:fill="FFFFFF"/>
        </w:rPr>
        <w:t>6</w:t>
      </w:r>
      <w:r>
        <w:rPr>
          <w:rFonts w:hint="eastAsia" w:ascii="宋体" w:hAnsi="宋体" w:eastAsia="宋体" w:cs="宋体"/>
          <w:i w:val="0"/>
          <w:iCs w:val="0"/>
          <w:caps w:val="0"/>
          <w:color w:val="000000"/>
          <w:spacing w:val="0"/>
          <w:sz w:val="16"/>
          <w:szCs w:val="16"/>
          <w:bdr w:val="none" w:color="auto" w:sz="0" w:space="0"/>
          <w:shd w:val="clear" w:fill="FFFFFF"/>
        </w:rPr>
        <w:t>日</w:t>
      </w:r>
      <w:r>
        <w:rPr>
          <w:rFonts w:hint="eastAsia" w:ascii="微软雅黑" w:hAnsi="微软雅黑" w:eastAsia="微软雅黑" w:cs="微软雅黑"/>
          <w:i w:val="0"/>
          <w:iCs w:val="0"/>
          <w:caps w:val="0"/>
          <w:color w:val="000000"/>
          <w:spacing w:val="0"/>
          <w:sz w:val="16"/>
          <w:szCs w:val="16"/>
          <w:bdr w:val="none" w:color="auto" w:sz="0" w:space="0"/>
          <w:shd w:val="clear" w:fill="FFFFFF"/>
        </w:rPr>
        <w:t>14:00</w:t>
      </w:r>
      <w:r>
        <w:rPr>
          <w:rFonts w:hint="eastAsia" w:ascii="宋体" w:hAnsi="宋体" w:eastAsia="宋体" w:cs="宋体"/>
          <w:i w:val="0"/>
          <w:iCs w:val="0"/>
          <w:caps w:val="0"/>
          <w:color w:val="000000"/>
          <w:spacing w:val="0"/>
          <w:sz w:val="16"/>
          <w:szCs w:val="16"/>
          <w:bdr w:val="none" w:color="auto" w:sz="0" w:space="0"/>
          <w:shd w:val="clear" w:fill="FFFFFF"/>
        </w:rPr>
        <w:t>，从符合调剂要求的申请考生中，按照成绩从高到低排序（报考专业代码与调剂专业代码相同者优先）。学院会尽快集中在系统中发送复试通知，请调剂生注意保持手机畅通，以便接收学院从系统发送的复试通知（未收到教育部调剂系统复试通知的调剂生不在复试名单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4</w:t>
      </w:r>
      <w:r>
        <w:rPr>
          <w:rFonts w:hint="eastAsia" w:ascii="宋体" w:hAnsi="宋体" w:eastAsia="宋体" w:cs="宋体"/>
          <w:i w:val="0"/>
          <w:iCs w:val="0"/>
          <w:caps w:val="0"/>
          <w:color w:val="000000"/>
          <w:spacing w:val="0"/>
          <w:sz w:val="16"/>
          <w:szCs w:val="16"/>
          <w:bdr w:val="none" w:color="auto" w:sz="0" w:space="0"/>
          <w:shd w:val="clear" w:fill="FFFFFF"/>
        </w:rPr>
        <w:t>月</w:t>
      </w:r>
      <w:r>
        <w:rPr>
          <w:rFonts w:hint="eastAsia" w:ascii="微软雅黑" w:hAnsi="微软雅黑" w:eastAsia="微软雅黑" w:cs="微软雅黑"/>
          <w:i w:val="0"/>
          <w:iCs w:val="0"/>
          <w:caps w:val="0"/>
          <w:color w:val="000000"/>
          <w:spacing w:val="0"/>
          <w:sz w:val="16"/>
          <w:szCs w:val="16"/>
          <w:bdr w:val="none" w:color="auto" w:sz="0" w:space="0"/>
          <w:shd w:val="clear" w:fill="FFFFFF"/>
        </w:rPr>
        <w:t>6</w:t>
      </w:r>
      <w:r>
        <w:rPr>
          <w:rFonts w:hint="eastAsia" w:ascii="宋体" w:hAnsi="宋体" w:eastAsia="宋体" w:cs="宋体"/>
          <w:i w:val="0"/>
          <w:iCs w:val="0"/>
          <w:caps w:val="0"/>
          <w:color w:val="000000"/>
          <w:spacing w:val="0"/>
          <w:sz w:val="16"/>
          <w:szCs w:val="16"/>
          <w:bdr w:val="none" w:color="auto" w:sz="0" w:space="0"/>
          <w:shd w:val="clear" w:fill="FFFFFF"/>
        </w:rPr>
        <w:t>日</w:t>
      </w:r>
      <w:r>
        <w:rPr>
          <w:rFonts w:hint="eastAsia" w:ascii="微软雅黑" w:hAnsi="微软雅黑" w:eastAsia="微软雅黑" w:cs="微软雅黑"/>
          <w:i w:val="0"/>
          <w:iCs w:val="0"/>
          <w:caps w:val="0"/>
          <w:color w:val="000000"/>
          <w:spacing w:val="0"/>
          <w:sz w:val="16"/>
          <w:szCs w:val="16"/>
          <w:bdr w:val="none" w:color="auto" w:sz="0" w:space="0"/>
          <w:shd w:val="clear" w:fill="FFFFFF"/>
        </w:rPr>
        <w:t>15:00</w:t>
      </w:r>
      <w:r>
        <w:rPr>
          <w:rFonts w:hint="eastAsia" w:ascii="宋体" w:hAnsi="宋体" w:eastAsia="宋体" w:cs="宋体"/>
          <w:i w:val="0"/>
          <w:iCs w:val="0"/>
          <w:caps w:val="0"/>
          <w:color w:val="000000"/>
          <w:spacing w:val="0"/>
          <w:sz w:val="16"/>
          <w:szCs w:val="16"/>
          <w:bdr w:val="none" w:color="auto" w:sz="0" w:space="0"/>
          <w:shd w:val="clear" w:fill="FFFFFF"/>
        </w:rPr>
        <w:t>前，收到复试通知的调剂生务必在全国硕士生招生调剂服务系统确认参加复试，不确认的考生视同放弃申请。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在全国硕士生招生调剂服务系统确认参加复试的考生需认真学习学校研招办发布的《北京工商大学2023年硕士研究生招生复试录取工作方案》及《法学院2023年硕士研究生复试录取实施细则》，并按要求准备相关复试材料及完成缴费https://law.btbu.edu.cn/sylm/tzgg/8c4bd714e77d400d897ca08c586c72a8.ht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具体复试时间安排待确定后通知。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咨询与联系方式： 王老师 </w:t>
      </w:r>
      <w:r>
        <w:rPr>
          <w:rFonts w:hint="eastAsia" w:ascii="微软雅黑" w:hAnsi="微软雅黑" w:eastAsia="微软雅黑" w:cs="微软雅黑"/>
          <w:i w:val="0"/>
          <w:iCs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16"/>
          <w:szCs w:val="16"/>
          <w:u w:val="none"/>
          <w:bdr w:val="none" w:color="auto" w:sz="0" w:space="0"/>
          <w:shd w:val="clear" w:fill="FFFFFF"/>
        </w:rPr>
        <w:instrText xml:space="preserve"> HYPERLINK "mailto:wangdanjun@btbu.edu.cn" </w:instrText>
      </w:r>
      <w:r>
        <w:rPr>
          <w:rFonts w:hint="eastAsia" w:ascii="微软雅黑" w:hAnsi="微软雅黑" w:eastAsia="微软雅黑" w:cs="微软雅黑"/>
          <w:i w:val="0"/>
          <w:iCs w:val="0"/>
          <w:caps w:val="0"/>
          <w:color w:val="333333"/>
          <w:spacing w:val="0"/>
          <w:sz w:val="16"/>
          <w:szCs w:val="16"/>
          <w:u w:val="none"/>
          <w:bdr w:val="none" w:color="auto" w:sz="0" w:space="0"/>
          <w:shd w:val="clear" w:fill="FFFFFF"/>
        </w:rPr>
        <w:fldChar w:fldCharType="separate"/>
      </w:r>
      <w:r>
        <w:rPr>
          <w:rStyle w:val="7"/>
          <w:rFonts w:hint="eastAsia" w:ascii="宋体" w:hAnsi="宋体" w:eastAsia="宋体" w:cs="宋体"/>
          <w:i w:val="0"/>
          <w:iCs w:val="0"/>
          <w:caps w:val="0"/>
          <w:color w:val="333333"/>
          <w:spacing w:val="0"/>
          <w:sz w:val="16"/>
          <w:szCs w:val="16"/>
          <w:u w:val="none"/>
          <w:bdr w:val="none" w:color="auto" w:sz="0" w:space="0"/>
          <w:shd w:val="clear" w:fill="FFFFFF"/>
        </w:rPr>
        <w:t>wangdanjun@btbu.edu.cn</w:t>
      </w:r>
      <w:r>
        <w:rPr>
          <w:rFonts w:hint="eastAsia" w:ascii="微软雅黑" w:hAnsi="微软雅黑" w:eastAsia="微软雅黑" w:cs="微软雅黑"/>
          <w:i w:val="0"/>
          <w:iCs w:val="0"/>
          <w:caps w:val="0"/>
          <w:color w:val="333333"/>
          <w:spacing w:val="0"/>
          <w:sz w:val="16"/>
          <w:szCs w:val="16"/>
          <w:u w:val="none"/>
          <w:bdr w:val="none" w:color="auto" w:sz="0" w:space="0"/>
          <w:shd w:val="clear" w:fill="FFFFFF"/>
        </w:rPr>
        <w:fldChar w:fldCharType="end"/>
      </w:r>
      <w:r>
        <w:rPr>
          <w:rFonts w:hint="eastAsia" w:ascii="宋体" w:hAnsi="宋体" w:eastAsia="宋体" w:cs="宋体"/>
          <w:i w:val="0"/>
          <w:iCs w:val="0"/>
          <w:caps w:val="0"/>
          <w:color w:val="000000"/>
          <w:spacing w:val="0"/>
          <w:sz w:val="16"/>
          <w:szCs w:val="16"/>
          <w:bdr w:val="none" w:color="auto" w:sz="0" w:space="0"/>
          <w:shd w:val="clear" w:fill="FFFFFF"/>
        </w:rPr>
        <w:t> 010-81353346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jc w:val="right"/>
        <w:rPr>
          <w:color w:val="555555"/>
          <w:sz w:val="16"/>
          <w:szCs w:val="16"/>
        </w:rPr>
      </w:pPr>
      <w:r>
        <w:rPr>
          <w:rFonts w:hint="eastAsia" w:ascii="宋体" w:hAnsi="宋体" w:eastAsia="宋体" w:cs="宋体"/>
          <w:i w:val="0"/>
          <w:iCs w:val="0"/>
          <w:caps w:val="0"/>
          <w:color w:val="000000"/>
          <w:spacing w:val="0"/>
          <w:sz w:val="16"/>
          <w:szCs w:val="16"/>
          <w:bdr w:val="none" w:color="auto" w:sz="0" w:space="0"/>
          <w:shd w:val="clear" w:fill="FFFFFF"/>
        </w:rPr>
        <w:t>北京工商大学法学院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0" w:lineRule="atLeast"/>
        <w:ind w:left="0" w:right="0" w:firstLine="130"/>
        <w:jc w:val="right"/>
        <w:rPr>
          <w:color w:val="555555"/>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2023</w:t>
      </w:r>
      <w:r>
        <w:rPr>
          <w:rFonts w:hint="eastAsia" w:ascii="宋体" w:hAnsi="宋体" w:eastAsia="宋体" w:cs="宋体"/>
          <w:i w:val="0"/>
          <w:iCs w:val="0"/>
          <w:caps w:val="0"/>
          <w:color w:val="000000"/>
          <w:spacing w:val="0"/>
          <w:sz w:val="16"/>
          <w:szCs w:val="16"/>
          <w:bdr w:val="none" w:color="auto" w:sz="0" w:space="0"/>
          <w:shd w:val="clear" w:fill="FFFFFF"/>
        </w:rPr>
        <w:t>年</w:t>
      </w:r>
      <w:r>
        <w:rPr>
          <w:rFonts w:hint="eastAsia" w:ascii="微软雅黑" w:hAnsi="微软雅黑" w:eastAsia="微软雅黑" w:cs="微软雅黑"/>
          <w:i w:val="0"/>
          <w:iCs w:val="0"/>
          <w:caps w:val="0"/>
          <w:color w:val="000000"/>
          <w:spacing w:val="0"/>
          <w:sz w:val="16"/>
          <w:szCs w:val="16"/>
          <w:bdr w:val="none" w:color="auto" w:sz="0" w:space="0"/>
          <w:shd w:val="clear" w:fill="FFFFFF"/>
        </w:rPr>
        <w:t>3</w:t>
      </w:r>
      <w:r>
        <w:rPr>
          <w:rFonts w:hint="eastAsia" w:ascii="宋体" w:hAnsi="宋体" w:eastAsia="宋体" w:cs="宋体"/>
          <w:i w:val="0"/>
          <w:iCs w:val="0"/>
          <w:caps w:val="0"/>
          <w:color w:val="000000"/>
          <w:spacing w:val="0"/>
          <w:sz w:val="16"/>
          <w:szCs w:val="16"/>
          <w:bdr w:val="none" w:color="auto" w:sz="0" w:space="0"/>
          <w:shd w:val="clear" w:fill="FFFFFF"/>
        </w:rPr>
        <w:t>月</w:t>
      </w:r>
      <w:r>
        <w:rPr>
          <w:rFonts w:hint="eastAsia" w:ascii="微软雅黑" w:hAnsi="微软雅黑" w:eastAsia="微软雅黑" w:cs="微软雅黑"/>
          <w:i w:val="0"/>
          <w:iCs w:val="0"/>
          <w:caps w:val="0"/>
          <w:color w:val="000000"/>
          <w:spacing w:val="0"/>
          <w:sz w:val="16"/>
          <w:szCs w:val="16"/>
          <w:bdr w:val="none" w:color="auto" w:sz="0" w:space="0"/>
          <w:shd w:val="clear" w:fill="FFFFFF"/>
        </w:rPr>
        <w:t>31</w:t>
      </w:r>
      <w:r>
        <w:rPr>
          <w:rFonts w:hint="eastAsia" w:ascii="宋体" w:hAnsi="宋体" w:eastAsia="宋体" w:cs="宋体"/>
          <w:i w:val="0"/>
          <w:iCs w:val="0"/>
          <w:caps w:val="0"/>
          <w:color w:val="000000"/>
          <w:spacing w:val="0"/>
          <w:sz w:val="16"/>
          <w:szCs w:val="16"/>
          <w:bdr w:val="none" w:color="auto" w:sz="0" w:space="0"/>
          <w:shd w:val="clear"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0383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2023-04-14T06:46:18Z</dcterms:created>
  <dc:creator>Administrator</dc:creator>
  <cp:lastModifiedBy>王英</cp:lastModifiedBy>
  <dcterms:modified xsi:type="dcterms:W3CDTF">2023-04-14T06:46:24Z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81BBC6F4233F4CCFAD8472E4DF49BDFD</vt:lpwstr>
  </property>
</Properties>
</file>