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502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  <w:shd w:val="clear" w:fill="FFFFFF"/>
        </w:rPr>
        <w:t>北京建筑大学城市经济与管理学院2023年硕士研究生一志愿拟录取名单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3F9"/>
        <w:spacing w:before="150" w:beforeAutospacing="0" w:after="200" w:afterAutospacing="0" w:line="22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作者：8708092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1F3F9"/>
          <w:lang w:val="en-US" w:eastAsia="zh-CN" w:bidi="ar"/>
        </w:rPr>
        <w:t> | </w:t>
      </w: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发布日期日期：2023-04-01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370" w:lineRule="atLeast"/>
        <w:ind w:left="0" w:right="0"/>
        <w:jc w:val="center"/>
        <w:rPr>
          <w:sz w:val="12"/>
          <w:szCs w:val="12"/>
        </w:rPr>
      </w:pPr>
    </w:p>
    <w:tbl>
      <w:tblPr>
        <w:tblW w:w="1042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1928"/>
        <w:gridCol w:w="834"/>
        <w:gridCol w:w="1311"/>
        <w:gridCol w:w="907"/>
        <w:gridCol w:w="951"/>
        <w:gridCol w:w="926"/>
        <w:gridCol w:w="567"/>
        <w:gridCol w:w="736"/>
        <w:gridCol w:w="736"/>
        <w:gridCol w:w="9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2" w:hRule="atLeast"/>
        </w:trPr>
        <w:tc>
          <w:tcPr>
            <w:tcW w:w="379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50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74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考生姓名</w:t>
            </w:r>
          </w:p>
        </w:tc>
        <w:tc>
          <w:tcPr>
            <w:tcW w:w="117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学院名称</w:t>
            </w:r>
          </w:p>
        </w:tc>
        <w:tc>
          <w:tcPr>
            <w:tcW w:w="704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拟录取专业代码</w:t>
            </w:r>
          </w:p>
        </w:tc>
        <w:tc>
          <w:tcPr>
            <w:tcW w:w="85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拟录取专业名称</w:t>
            </w:r>
          </w:p>
        </w:tc>
        <w:tc>
          <w:tcPr>
            <w:tcW w:w="40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是否 一志愿</w:t>
            </w:r>
          </w:p>
        </w:tc>
        <w:tc>
          <w:tcPr>
            <w:tcW w:w="40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初试成绩</w:t>
            </w:r>
          </w:p>
        </w:tc>
        <w:tc>
          <w:tcPr>
            <w:tcW w:w="50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复试成绩</w:t>
            </w:r>
          </w:p>
        </w:tc>
        <w:tc>
          <w:tcPr>
            <w:tcW w:w="50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882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8"/>
                <w:szCs w:val="28"/>
              </w:rPr>
            </w:pPr>
            <w:r>
              <w:rPr>
                <w:b/>
                <w:bCs/>
                <w:color w:val="444444"/>
                <w:sz w:val="28"/>
                <w:szCs w:val="28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100163120100014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龙雨涵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120100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管理科学与工程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80.60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100163120100072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张馨一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120100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管理科学与工程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355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76.70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100163120100063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李贻琦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120100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管理科学与工程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358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76.60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100163120200007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张恒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120200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345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100163035200036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杨溪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418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92.6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100163035200020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于晴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394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91.2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100163035200012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赵刃冰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91.6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84.70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100163035200029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续明格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91.2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84.50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100163035200032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张雨菲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395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100163035200022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滕一凡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89.2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100163035200030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赵涌含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391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87.6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82.90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100163035200044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薛雨婷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409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100163035200063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黄晓婷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402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100163035200050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张晓杰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379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87.8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100163035200031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刘笑含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100163035200007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周燕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367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80.20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100163035200026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孙怡瑶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79.80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100163035200015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徐炜林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359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87.6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79.70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100163035200065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黄芷晴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78.80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100163035200054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张亚蕾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035200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78.40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100163125100046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赵东超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218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92.40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82.53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100163125100198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杜博宇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91.80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78.57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100163125100056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袁小敏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78.43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100163125100125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马千里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77.77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100163125100136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韩科伟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89.20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77.43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100163125100099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赵维卿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76.50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100163125100042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史宝雨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76.30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100163125100067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左彤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75.67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100163125100141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魏亚涛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86.80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74.90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100163125100077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朱晓楠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74.87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100163125100143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郭丽华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74.27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100163125100049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左自璇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74.20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100163125100145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曹磊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89.60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73.30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100163125100121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王双红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73.20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100163125100137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施圣龙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73.17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100163125100135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闫海龙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72.53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100163125100148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孟丹丹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72.47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100163125100119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刘敏杰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88.40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72.37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100163125100040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高卫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72.27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100163125100021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明慧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100163125100210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蓝健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72.03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100163125100195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贾长松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71.67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100163125100129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徐荣辉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71.23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100163125100098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杨俊娜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71.03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100163125100157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张聚英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70.93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100163125100132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张杨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70.90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100163125100159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王法军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70.70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100163125100144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佟鑫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70.47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100163125100176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陈彦伯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70.43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100163125100213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孙方林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70.33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100163125100071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霍雅玟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69.63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100163125100193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薛小颖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69.47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100163125100053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姚琦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69.33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100163125100222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张峰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67.70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100163125100184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黄彦党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67.17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100163125100186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袁茹雪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172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65.87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100163125100187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张英杰</w:t>
            </w:r>
            <w:r>
              <w:rPr>
                <w:color w:val="444444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color w:val="444444"/>
                <w:sz w:val="20"/>
                <w:szCs w:val="20"/>
                <w:bdr w:val="none" w:color="auto" w:sz="0" w:space="0"/>
              </w:rPr>
              <w:t>(士兵专项计划)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125100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工商管理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163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68.07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100163125601068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宋增文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78.87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100163125601208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李海芳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77.30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100163125601239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陈爱蒙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210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100163125601232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王璇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86.00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100163125601170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武培峰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76.83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100163125601234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魏青阳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76.17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100163125601212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尚文婧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84.60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75.97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100163125601258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蔡怡敏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74.20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100163125601222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沈铭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73.40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100163125601259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王彤云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100163125601223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王子鉴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71.93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100163125601191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王晓甜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100163125601228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马正云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197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70.23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100163125601233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陈苏亮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68.83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100163125601078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李广骞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78.90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100163125601091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张翔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76.33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100163125601190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李可鑫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75.17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100163125601043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王珏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74.73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100163125601115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高伟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76.40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74.20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100163125601149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李艳维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209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73.73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100163125601074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朱哲钢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192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80.00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72.00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100163125601249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杨骐华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78.40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71.87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100163125601089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常路坦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79.40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71.37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100163125601177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韩琳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71.27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100163125601109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张鸿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185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80.80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71.23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100163125601125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董利锋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79.20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71.10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100163125601024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易君婷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194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77.20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70.93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100163125601098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周佳昱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191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77.80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70.73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79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100163125601110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陆昊南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68.90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379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100163125601168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崔素萍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城市经济与管理学院</w:t>
            </w:r>
          </w:p>
        </w:tc>
        <w:tc>
          <w:tcPr>
            <w:tcW w:w="70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125601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工程管理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一志愿</w:t>
            </w:r>
          </w:p>
        </w:tc>
        <w:tc>
          <w:tcPr>
            <w:tcW w:w="40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74.80</w:t>
            </w:r>
          </w:p>
        </w:tc>
        <w:tc>
          <w:tcPr>
            <w:tcW w:w="50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67.57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444444"/>
                <w:sz w:val="20"/>
                <w:szCs w:val="20"/>
              </w:rPr>
            </w:pPr>
            <w:r>
              <w:rPr>
                <w:color w:val="444444"/>
                <w:sz w:val="20"/>
                <w:szCs w:val="20"/>
                <w:bdr w:val="none" w:color="auto" w:sz="0" w:space="0"/>
              </w:rPr>
              <w:t>非全日制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50" w:lineRule="atLeast"/>
        <w:ind w:left="0" w:right="0"/>
        <w:rPr>
          <w:color w:val="444444"/>
          <w:sz w:val="14"/>
          <w:szCs w:val="14"/>
        </w:rPr>
      </w:pPr>
      <w:r>
        <w:rPr>
          <w:color w:val="444444"/>
          <w:sz w:val="14"/>
          <w:szCs w:val="14"/>
          <w:bdr w:val="none" w:color="auto" w:sz="0" w:space="0"/>
          <w:shd w:val="clear" w:fill="FFFFFF"/>
        </w:rPr>
        <w:t>分享到：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600" w:right="0"/>
        <w:jc w:val="left"/>
      </w:pP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"https://jingguan.bucea.edu.cn/tzgg/ac6c9ef5a52648a58ea53c40fc0ce893.htm" \o "分享到微信"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"https://jingguan.bucea.edu.cn/tzgg/ac6c9ef5a52648a58ea53c40fc0ce893.htm" \o "分享到新浪微博"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"https://jingguan.bucea.edu.cn/tzgg/ac6c9ef5a52648a58ea53c40fc0ce893.htm"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single" w:color="FFFFFF" w:sz="4" w:space="0"/>
          <w:bottom w:val="single" w:color="FFFFFF" w:sz="4" w:space="19"/>
          <w:right w:val="single" w:color="FFFFFF" w:sz="4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u w:val="none"/>
          <w:bdr w:val="single" w:color="FFFFFF" w:sz="4" w:space="0"/>
          <w:shd w:val="clear" w:fill="6B397F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u w:val="none"/>
          <w:bdr w:val="single" w:color="FFFFFF" w:sz="4" w:space="0"/>
          <w:shd w:val="clear" w:fill="6B397F"/>
          <w:lang w:val="en-US" w:eastAsia="zh-CN" w:bidi="ar"/>
        </w:rPr>
        <w:instrText xml:space="preserve"> HYPERLINK "https://jingguan.bucea.edu.cn/index.htm" </w:instrTex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u w:val="none"/>
          <w:bdr w:val="single" w:color="FFFFFF" w:sz="4" w:space="0"/>
          <w:shd w:val="clear" w:fill="6B397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0"/>
          <w:szCs w:val="10"/>
          <w:u w:val="none"/>
          <w:bdr w:val="none" w:color="auto" w:sz="0" w:space="0"/>
          <w:shd w:val="clear" w:fill="6B397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u w:val="none"/>
          <w:bdr w:val="single" w:color="FFFFFF" w:sz="4" w:space="0"/>
          <w:shd w:val="clear" w:fill="6B397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25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2581</Words>
  <Characters>5177</Characters>
  <Lines>0</Lines>
  <Paragraphs>0</Paragraphs>
  <TotalTime>0</TotalTime>
  <ScaleCrop>false</ScaleCrop>
  <LinksUpToDate>false</LinksUpToDate>
  <CharactersWithSpaces>5180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2023-04-14T12:54:19Z</dcterms:created>
  <dc:creator>Administrator</dc:creator>
  <cp:lastModifiedBy>王英</cp:lastModifiedBy>
  <dcterms:modified xsi:type="dcterms:W3CDTF">2023-04-14T12:54:28Z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5E545CE1B84F419DA7F82FC8DAFE8C35</vt:lpwstr>
  </property>
</Properties>
</file>