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20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sz w:val="37"/>
          <w:szCs w:val="37"/>
          <w:bdr w:val="none" w:color="auto" w:sz="0" w:space="0"/>
        </w:rPr>
        <w:t>北京建筑大学城市经济与管理学院2023年硕士研究生调剂拟录取名单（MBA，MEM，法律（非法学），社会工作专业）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3F9"/>
        <w:spacing w:before="150" w:beforeAutospacing="0" w:after="200" w:afterAutospacing="0" w:line="220" w:lineRule="atLeast"/>
        <w:ind w:left="0" w:right="0"/>
        <w:jc w:val="center"/>
      </w:pP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作者：7610052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shd w:val="clear" w:fill="F1F3F9"/>
          <w:lang w:val="en-US" w:eastAsia="zh-CN" w:bidi="ar"/>
        </w:rPr>
        <w:t> | </w:t>
      </w: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发布日期日期：2023-04-12</w:t>
      </w:r>
    </w:p>
    <w:tbl>
      <w:tblPr>
        <w:tblW w:w="7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2215"/>
        <w:gridCol w:w="593"/>
        <w:gridCol w:w="303"/>
        <w:gridCol w:w="893"/>
        <w:gridCol w:w="592"/>
        <w:gridCol w:w="301"/>
        <w:gridCol w:w="452"/>
        <w:gridCol w:w="673"/>
        <w:gridCol w:w="672"/>
        <w:gridCol w:w="3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北京建筑大学2023年硕士研究生拟录取名单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学院名称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拟录取专业代码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拟录取专业名称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是否一志愿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105323431504364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罗泽昕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92.8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82.30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100533260100757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刘正威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92.4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82.10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101833212240491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刘玉竹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92.4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81.70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100533260100152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陶瑾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81.70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107263612406061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雷宇航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92.6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81.20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106523235110399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王辰露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100533260101624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马诗豪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91.8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100533260100215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莫莉敏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88.2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79.50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100033066107785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张诗笛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79.3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106733000006650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李娜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75.3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102843210510562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符硕莹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103843215062836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田昌林 （少干计划）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82.10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105613450119881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覃煜清 （少干计划）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社会工作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87.80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79.30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106993111351475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144303090000201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丁钊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76.60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71.13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100083250003366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曹继华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100083250003416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安书芳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77.60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100053110502239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周倩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100053110501755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李少雄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88.4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100013000860129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阮竞飞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86.4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100383125100114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叶立威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72.43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104593411370982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鲁陈媛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85.20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100543000008828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王博瑶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83.40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106133125600241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韩璞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77.73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103073211806776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孙腾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78.60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77.30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100043120403801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娄鹏飞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78.60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75.47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102883500016045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周谷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100043311307915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曹欣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76.40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104593411370332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范旭秀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101833212933419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刘紫璇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100543000002889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国海梦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72.27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106993512053479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于光旭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107323001685500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王佳琦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100543000002812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金昭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73.87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102133560103304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71.53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105593250005422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韩超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71.50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104863210005408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俞俊斐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71.07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102133560203759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林行健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77.40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69.53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100043110401200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万晓琦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100033016004739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李倪军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100073000005787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焦志刚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工程管理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67.30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非全日制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rPr>
          <w:color w:val="444444"/>
          <w:sz w:val="29"/>
          <w:szCs w:val="2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52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1288</Words>
  <Characters>2506</Characters>
  <Lines>0</Lines>
  <Paragraphs>0</Paragraphs>
  <TotalTime>0</TotalTime>
  <ScaleCrop>false</ScaleCrop>
  <LinksUpToDate>false</LinksUpToDate>
  <CharactersWithSpaces>2510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2023-04-14T12:51:09Z</dcterms:created>
  <dc:creator>Administrator</dc:creator>
  <cp:lastModifiedBy>王英</cp:lastModifiedBy>
  <dcterms:modified xsi:type="dcterms:W3CDTF">2023-04-14T12:51:19Z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2CABAA74E0EB46EA918E42A39705E301</vt:lpwstr>
  </property>
</Properties>
</file>