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0" w:lineRule="atLeast"/>
        <w:ind w:left="0" w:right="0"/>
        <w:jc w:val="center"/>
        <w:rPr>
          <w:color w:val="00356B"/>
          <w:sz w:val="18"/>
          <w:szCs w:val="18"/>
        </w:rPr>
      </w:pPr>
      <w:bookmarkStart w:id="0" w:name="_GoBack"/>
      <w:r>
        <w:rPr>
          <w:color w:val="00356B"/>
          <w:sz w:val="18"/>
          <w:szCs w:val="18"/>
          <w:bdr w:val="none" w:color="auto" w:sz="0" w:space="0"/>
        </w:rPr>
        <w:t>北京建筑大学建筑与城市规划学院2023年硕士研究生拟录取名单（调剂）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100" w:beforeAutospacing="0" w:after="100" w:afterAutospacing="0" w:line="300" w:lineRule="atLeast"/>
        <w:ind w:left="100" w:right="100"/>
        <w:jc w:val="center"/>
        <w:rPr>
          <w:color w:val="777777"/>
          <w:sz w:val="12"/>
          <w:szCs w:val="12"/>
        </w:rPr>
      </w:pPr>
      <w:r>
        <w:rPr>
          <w:rFonts w:ascii="宋体" w:hAnsi="宋体" w:eastAsia="宋体" w:cs="宋体"/>
          <w:color w:val="777777"/>
          <w:kern w:val="0"/>
          <w:sz w:val="12"/>
          <w:szCs w:val="12"/>
          <w:bdr w:val="none" w:color="auto" w:sz="0" w:space="0"/>
          <w:shd w:val="clear" w:fill="F5F5F5"/>
          <w:lang w:val="en-US" w:eastAsia="zh-CN" w:bidi="ar"/>
        </w:rPr>
        <w:t>来源：    时间：2023-04-10</w:t>
      </w:r>
    </w:p>
    <w:tbl>
      <w:tblPr>
        <w:tblW w:w="93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0"/>
        <w:gridCol w:w="1231"/>
        <w:gridCol w:w="915"/>
        <w:gridCol w:w="1378"/>
        <w:gridCol w:w="926"/>
        <w:gridCol w:w="926"/>
        <w:gridCol w:w="789"/>
        <w:gridCol w:w="642"/>
        <w:gridCol w:w="642"/>
        <w:gridCol w:w="800"/>
        <w:gridCol w:w="6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84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北京建筑大学建筑与城市规划学院2023年硕士研究生拟录取名单（调剂）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atLeast"/>
        </w:trPr>
        <w:tc>
          <w:tcPr>
            <w:tcW w:w="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学院名称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拟录取专业代码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拟录取专业名称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是否一志愿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学习方式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105613500122244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柳紫琦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90.4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80.6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107033613402956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赵一博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89.6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79.1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103353000924461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肖新怡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82.8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78.7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103353000923945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章亚萌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83.72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78.36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102863370217317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谭琳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86.2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103353000904237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金心怡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77.5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100473007011054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祁艺婷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84.6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77.2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102863411918894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肖昱荷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85.4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103353000909690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蔡婧怡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80.4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76.5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102863371418206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孔菲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75.8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105323345906171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余玮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79.6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74.8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102863613422570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万嘉乐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80.8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74.6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102863321910791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董季平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74.6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102863430319993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朱颖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79.8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74.4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100563005510608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汤庆苗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82.8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78.8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103353000912311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沈磊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78.3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77.75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103353000931302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胡克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81.7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77.75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104863209013559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王泽榕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78.7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76.75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100563030620854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杨柏仪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84.7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76.25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104873000134310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马志远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76.1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106113515080879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田惟怡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82.4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76.1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106133083300026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任天漪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81.7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75.55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102863320202154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马淼艺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75.5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102133000003144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王淇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83.3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75.25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100563014516058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鑫笛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82.2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100563001609047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李孟盈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77.7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74.85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100043130504597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刘旭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083300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城乡规划学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79.2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74.5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102133000003316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李文燕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083300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城乡规划学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76.1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72.15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102863420819584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潘奕彤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88.6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80.6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102863322311980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钱顾林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87.5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79.85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102483122312420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陶陶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87.5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79.75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102863212007928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高千惠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84.3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77.95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102863510221516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刘欣怡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82.5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77.25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102483122316210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郑璐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85.1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77.15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104873000143726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查中雪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82.5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76.65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105613441402883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雷浩鹏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78.6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76.2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102863322011060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吴其江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81.8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76.1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105613431022152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李荣庭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79.5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75.55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102863351316569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尤炜雯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78.7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75.25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105613441402878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王碧珣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79.9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74.65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102863320202130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李子涵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78.1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73.45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104873000141127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周圆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76.2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73.4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102483122312920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高宇轩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76.8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72.6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105613531922299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范洲瑜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72.3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100553333308216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赵佳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90.4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82.1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101783000501416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申淳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88.8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81.7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100063210507782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吴昀颐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88.6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80.9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全日制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220" w:lineRule="atLeast"/>
        <w:ind w:left="100" w:right="100"/>
        <w:rPr>
          <w:sz w:val="12"/>
          <w:szCs w:val="1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FA7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1357</Words>
  <Characters>2681</Characters>
  <Lines>0</Lines>
  <Paragraphs>0</Paragraphs>
  <TotalTime>0</TotalTime>
  <ScaleCrop>false</ScaleCrop>
  <LinksUpToDate>false</LinksUpToDate>
  <CharactersWithSpaces>2685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2023-04-14T12:35:38Z</dcterms:created>
  <dc:creator>Administrator</dc:creator>
  <cp:lastModifiedBy>王英</cp:lastModifiedBy>
  <dcterms:modified xsi:type="dcterms:W3CDTF">2023-04-14T12:35:49Z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B1F02B784AB0486CBA1225C4AB1DF86A</vt:lpwstr>
  </property>
</Properties>
</file>