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78" w:afterAutospacing="0" w:line="14" w:lineRule="atLeast"/>
        <w:ind w:left="-300" w:right="0"/>
        <w:jc w:val="center"/>
        <w:rPr>
          <w:color w:val="222222"/>
        </w:rPr>
      </w:pPr>
      <w:r>
        <w:rPr>
          <w:i w:val="0"/>
          <w:iCs w:val="0"/>
          <w:caps w:val="0"/>
          <w:color w:val="222222"/>
          <w:spacing w:val="0"/>
          <w:bdr w:val="none" w:color="auto" w:sz="0" w:space="0"/>
        </w:rPr>
        <w:t>北京理工大学物理学院2023年硕士研究生接收调剂通知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8E8E8" w:sz="4" w:space="14"/>
          <w:right w:val="none" w:color="auto" w:sz="0" w:space="0"/>
        </w:pBdr>
        <w:spacing w:before="0" w:beforeAutospacing="0" w:after="288" w:afterAutospacing="0"/>
        <w:ind w:left="-3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作者：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发布时间：2023-03-31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北京理工大学物理学院2023年硕士研究生招考物理学专业拟接收3名调剂考生，调剂复试工作将采取现场复试形式开展。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一、申请调剂条件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1、申请调剂考生第一志愿须为报考北京理工大学理科门类考生；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2、申请调剂的考生须达到北京理工大学理科复试基本分数线；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政治45、英语45、专业一68、专业二68，总分305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3、申请调剂复试考生通过资格审查后才能参加复试，资格审查材料及内容包括：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（1）统考考生：①准考证；②身份证原件及复印件；③学历证书（应届本科生学生证）原件及复印件；④在校历年学习成绩单原件（须加盖教务或人事部门公章）。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（2）同等学力考生：除上述1中材料外还需提交①在国家核心刊物上以第一作者发表的学术论文；②国家承认大专毕业证（从获得大专毕业证到录取当年入学之日至少2年）或国家承认学历的本科结业证。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二、申请调剂流程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计划调剂的考生必须通过教育部指定的“全国硕士生招生调剂服务系统”进行报名，2023年全国硕士研究生招生“网上调剂意向采集系统”将于3月31日开通，“调剂服务系统”将于4月6日开通。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请考生通过调剂服务系统报名，报名截止时间：2023年4月7日14:00。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三、复试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1、我院调剂复试考生的复试形式、内容、录取标准与第一志愿上线考生复试工作相同。具体请参考《北京理工大学物理学院2023年硕士研究生入学考试复试通知》https://physics.bit.edu.cn/tzgg4/400d4bb9644c44a49ca9399bca8fa81e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2、正式复试时间：2023年4月12日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9:00-9:30英语听力测试，9:45-11:45波动光学笔试，14:00-17:00面试。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四、录取规则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拟录取名单按照总成绩排序确定。复试成绩按照百分制计算，未达到60分不予录取。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考生咨询电话：010-81383955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物理学院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6" w:afterAutospacing="0" w:line="23" w:lineRule="atLeast"/>
        <w:ind w:left="0" w:right="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</w:rPr>
        <w:t>2023年3月31日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51C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668</Words>
  <Characters>818</Characters>
  <Lines>0</Lines>
  <Paragraphs>0</Paragraphs>
  <TotalTime>0</TotalTime>
  <ScaleCrop>false</ScaleCrop>
  <LinksUpToDate>false</LinksUpToDate>
  <CharactersWithSpaces>820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2023-04-06T08:31:51Z</dcterms:created>
  <dc:creator>DELL</dc:creator>
  <cp:lastModifiedBy>曾经的那个老吴</cp:lastModifiedBy>
  <dcterms:modified xsi:type="dcterms:W3CDTF">2023-04-06T08:31:53Z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773145AD11794142A111CD3FAEAA1B9E_12</vt:lpwstr>
  </property>
</Properties>
</file>