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2" w:beforeAutospacing="0" w:after="552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color w:val="333333"/>
          <w:sz w:val="30"/>
          <w:szCs w:val="30"/>
          <w:bdr w:val="none" w:color="auto" w:sz="0" w:space="0"/>
        </w:rPr>
        <w:t>北京电影学院2023年硕士研究生招生调剂信息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352" w:beforeAutospacing="0" w:after="352" w:afterAutospacing="0" w:line="300" w:lineRule="atLeast"/>
        <w:ind w:left="0" w:right="0"/>
        <w:jc w:val="center"/>
        <w:rPr>
          <w:color w:val="7F0000"/>
          <w:sz w:val="14"/>
          <w:szCs w:val="14"/>
        </w:rPr>
      </w:pPr>
      <w:r>
        <w:rPr>
          <w:rFonts w:ascii="宋体" w:hAnsi="宋体" w:eastAsia="宋体" w:cs="宋体"/>
          <w:color w:val="7F0000"/>
          <w:kern w:val="0"/>
          <w:sz w:val="14"/>
          <w:szCs w:val="14"/>
          <w:bdr w:val="none" w:color="auto" w:sz="0" w:space="0"/>
          <w:shd w:val="clear" w:fill="ECECEC"/>
          <w:lang w:val="en-US" w:eastAsia="zh-CN" w:bidi="ar"/>
        </w:rPr>
        <w:t>发布日期：2023-04-04 作者： 来源： 点击：7145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502" w:beforeAutospacing="0" w:after="502" w:afterAutospacing="0" w:line="270" w:lineRule="atLeast"/>
        <w:ind w:left="0" w:right="0" w:firstLine="320"/>
        <w:jc w:val="left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502" w:beforeAutospacing="0" w:after="502" w:afterAutospacing="0" w:line="27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我校将于</w:t>
      </w:r>
      <w:r>
        <w:rPr>
          <w:rFonts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日上午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02:00-4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日上午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14:00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开通“中国研究生招生信息网调剂系统”（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http://yz.chsi.com.cn/yztj/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），拟接收调剂的专业如下：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4"/>
        <w:gridCol w:w="620"/>
        <w:gridCol w:w="529"/>
        <w:gridCol w:w="1100"/>
        <w:gridCol w:w="3349"/>
        <w:gridCol w:w="482"/>
        <w:gridCol w:w="1381"/>
        <w:gridCol w:w="4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院系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专业代码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专业名称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研究方向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调剂要求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拟调剂人数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联系电话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邮箱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联系人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视听传媒学院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3"/>
                <w:szCs w:val="13"/>
              </w:rPr>
              <w:t>130300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戏剧与影视学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传媒艺术理论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．只接受第一志愿为学术型考生；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．初试科目外国语为英语（一），政治成绩不低于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分，英语（一）成绩不低于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．填入专业与第一志愿报考专业相同或相近；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．不接受少数民族骨干计划考生调剂。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010-82283228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曹老师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135105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广播电视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传媒艺术创作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．只接受第一志愿报考北京电影学院摄影系、声音学院、美术学院考生报考；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．初试政治成绩不低于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．不接受少数民族骨干计划考生调剂。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中国电影文化研究院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130300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戏剧与影视学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电影理论与批评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．只接受第一志愿为学术型考生；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．初试科目外国语为英语（一）；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．不接受少数民族骨干计划考生调剂。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13911886217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卢老师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人文学部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130300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戏剧与影视学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电影文化传播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．只接受第一志愿为学术型考生；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．初试科目外国语为英语（一），成绩不低于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．初试总成绩不得低于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375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010-82283570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何老师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电影学系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130300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戏剧与影视学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中外电影史论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．只接受第一志愿报考北京电影学院学术型考生；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．初试科目外国语为英语（一），政治成绩不低于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分，英语（一）成绩不低于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．填入专业与第一志愿报考专业相同或相近；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．不接受少数民族骨干计划考生调剂。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010-82042616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黄老师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影视技术系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135104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电影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数字电影制作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1. 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只接收第一志愿报考北京电影学院摄影系、声音学院、美术学院考生报考；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初试科目外国语为英语（二），初试成绩须达到国家分数线，其中政治不低于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分，英语（二）不低于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．有一定的影视制作经验，具有一定的自主学习能力；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．不接收少数民族骨干计划考生调剂。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010-82043766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李老师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20" w:hRule="atLeast"/>
          <w:jc w:val="center"/>
        </w:trPr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数字媒体学院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135107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美术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交互媒体艺术创作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362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分，其中政治不低于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分，英语（二）不低于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具有美术学或设计学相关学习背景；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．调入专业与第一志愿报考专业相同或相近；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．不接收少数民族骨干计划考生调剂。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010-82281711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刘老师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虚拟交互影像创作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130400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美术学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虚拟交互影像理论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．只接收初试报考专业为美术学和戏剧与影视学专业考生；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初试科目外国语为英语（一），初试成绩不低于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370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分，其中政治不低于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分，英语（一）不低于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．具有美术学或设计学相关学习背景。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．调入专业与第一志愿报考专业相同或相近；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．不接收少数民族骨干计划考生调剂。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980" w:hRule="atLeast"/>
          <w:jc w:val="center"/>
        </w:trPr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中国动画研究院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130400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美术学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动画美学与文化研究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．只接收初试报考专业为美术学和戏剧与影视学专业考生；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2. 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初试科目外国语为英语（一），初试成绩不低于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370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分，其中政治不低于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分，英语（一）不低于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．具有美术学或设计学相关学习背景。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．调入专业与第一志愿报考专业相同或相近；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．不接收少数民族骨干计划考生调剂。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bfa_dhxy_yjs@163.com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黄老师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动画美术风格研究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动画学院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135104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电影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动画创作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．只接收第一志愿报考北京电影学院美术学院、动画学院、数字媒体学院专业考生报考；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362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分，其中政治不低于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分，英语（二）不低于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．对于动画艺术有一定的了解，掌握相关知识，有较好的洞察力，具有一定的自主学习能力；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4. 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具有美术学或设计学相关学习背景；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．调入专业与第一志愿报考专业相同或相近；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．不接收少数民族骨干计划考生调剂。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bfa_dhxy_yjs@163.com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黄老师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  <w:jc w:val="center"/>
        </w:trPr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135107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美术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漫画创作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．只接收第一志愿报考北京电影学院美术学院、动画学院、数字媒体学院专业考生报考；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．初试科目外国语为英语（二），初试成绩不低于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362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分，其中政治不低于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分，英语（二）不低于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分，业务课一不低于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分、业务课二不低于</w:t>
            </w: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110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分；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．对于漫画艺术有一定的了解，掌握相关知识，有较好的洞察力，具有一定的自主学习能力；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4. 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有创作漫画、绘本、连环画和插画等相关作品。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．调入专业与第一志愿报考专业相同或相近；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  <w:t>．不接收少数民族骨干计划考生调剂。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50" w:beforeAutospacing="0" w:after="150" w:afterAutospacing="0" w:line="3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pacing w:before="502" w:beforeAutospacing="0" w:after="502" w:afterAutospacing="0" w:line="27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请需要调剂的考生注意以下几点：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270" w:lineRule="atLeast"/>
        <w:ind w:left="56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1. 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复试通知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502" w:beforeAutospacing="0" w:after="502" w:afterAutospacing="0" w:line="27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我校将通过“中国研究生招生信息网”（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http://yz.chsi.com.cn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）向通过择优选拔进入我校复试的调剂考生发送复试通知。复试通知发送时间为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6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日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17:00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之前。我校发送复试通知后，考生须按照规定的时限登录中国研究生招生信息网（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http://yz.chsi.com.cn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）并确认该复试通知，逾时不确认复试通知视为自动放弃我校复试资格。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270" w:lineRule="atLeast"/>
        <w:ind w:left="56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2. 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复试准备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502" w:beforeAutospacing="0" w:after="502" w:afterAutospacing="0" w:line="27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接收到并完成确认我校复试通知的调剂考生，可参加我校复试。考生须认真阅读《北京电影学院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年研究生招生复试录取工作办法》其他相关通知。按照要求完资格审核等相关事项。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270" w:lineRule="atLeast"/>
        <w:ind w:left="56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3. 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复试与录取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502" w:beforeAutospacing="0" w:after="502" w:afterAutospacing="0" w:line="18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进入我校复试的调剂考生，须按照复试安排公布的时间，按时完成复试。对于被我校录取的调剂考生，我校将通过“中国研究生招生信息网”（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http://yz.chsi.com.cn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）发送拟录取通知。我校发送拟录取通知后，考生须按照规定的时限登录中国研究生招生信息网（</w:t>
      </w:r>
      <w:r>
        <w:rPr>
          <w:rFonts w:hint="default" w:ascii="Times New Roman" w:hAnsi="Times New Roman" w:eastAsia="微软雅黑" w:cs="Times New Roman"/>
          <w:color w:val="000000"/>
          <w:sz w:val="16"/>
          <w:szCs w:val="16"/>
          <w:shd w:val="clear" w:fill="FFFFFF"/>
          <w:lang w:val="en-US"/>
        </w:rPr>
        <w:t>http://yz.chsi.com.cn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）并确认该拟录取通知，逾时不确认拟录取通知视为自动放弃我校拟录取资格。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502" w:beforeAutospacing="0" w:after="502" w:afterAutospacing="0" w:line="340" w:lineRule="atLeast"/>
        <w:ind w:left="0" w:right="0" w:firstLine="32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000000"/>
          <w:sz w:val="16"/>
          <w:szCs w:val="16"/>
          <w:shd w:val="clear" w:fill="FFFFFF"/>
        </w:rPr>
        <w:t>北京电影学院研究生院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78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2146</Words>
  <Characters>2504</Characters>
  <Lines>0</Lines>
  <Paragraphs>0</Paragraphs>
  <TotalTime>2</TotalTime>
  <ScaleCrop>false</ScaleCrop>
  <LinksUpToDate>false</LinksUpToDate>
  <CharactersWithSpaces>2518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2023-04-14T01:07:57Z</dcterms:created>
  <dc:creator>Administrator</dc:creator>
  <cp:lastModifiedBy>王英</cp:lastModifiedBy>
  <dcterms:modified xsi:type="dcterms:W3CDTF">2023-04-14T01:10:15Z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3943069C11D24EF283C6EB2A9ACCBCF0</vt:lpwstr>
  </property>
</Properties>
</file>