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4F4F4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0" w:type="auto"/>
            <w:shd w:val="clear" w:color="auto" w:fill="F4F4F4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14141"/>
                <w:spacing w:val="0"/>
                <w:kern w:val="0"/>
                <w:sz w:val="26"/>
                <w:szCs w:val="26"/>
                <w:lang w:val="en-US" w:eastAsia="zh-CN" w:bidi="ar"/>
              </w:rPr>
              <w:t>北京联合大学2023年金融专硕第三批调剂复试考生调剂公告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bottom w:val="single" w:color="CCCCCC" w:sz="4" w:space="0"/>
            </w:tcBorders>
            <w:shd w:val="clear" w:color="auto" w:fill="F4F4F4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14141"/>
                <w:spacing w:val="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shd w:val="clear" w:color="auto" w:fill="F4F4F4"/>
            <w:vAlign w:val="center"/>
          </w:tcPr>
          <w:tbl>
            <w:tblPr>
              <w:tblW w:w="0" w:type="auto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0"/>
              <w:gridCol w:w="1345"/>
              <w:gridCol w:w="14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shd w:val="clear"/>
                  <w:tcMar>
                    <w:right w:w="5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343434"/>
                      <w:sz w:val="13"/>
                      <w:szCs w:val="13"/>
                    </w:rPr>
                  </w:pPr>
                  <w:r>
                    <w:rPr>
                      <w:rFonts w:ascii="宋体" w:hAnsi="宋体" w:eastAsia="宋体" w:cs="宋体"/>
                      <w:color w:val="343434"/>
                      <w:kern w:val="0"/>
                      <w:sz w:val="13"/>
                      <w:szCs w:val="13"/>
                      <w:bdr w:val="none" w:color="auto" w:sz="0" w:space="0"/>
                      <w:lang w:val="en-US" w:eastAsia="zh-CN" w:bidi="ar"/>
                    </w:rPr>
                    <w:t>日期：2023-04-13</w:t>
                  </w:r>
                </w:p>
              </w:tc>
              <w:tc>
                <w:tcPr>
                  <w:tcW w:w="0" w:type="auto"/>
                  <w:shd w:val="clear"/>
                  <w:tcMar>
                    <w:right w:w="5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343434"/>
                      <w:sz w:val="13"/>
                      <w:szCs w:val="13"/>
                    </w:rPr>
                  </w:pPr>
                  <w:r>
                    <w:rPr>
                      <w:rFonts w:ascii="宋体" w:hAnsi="宋体" w:eastAsia="宋体" w:cs="宋体"/>
                      <w:color w:val="343434"/>
                      <w:kern w:val="0"/>
                      <w:sz w:val="13"/>
                      <w:szCs w:val="13"/>
                      <w:bdr w:val="none" w:color="auto" w:sz="0" w:space="0"/>
                      <w:lang w:val="en-US" w:eastAsia="zh-CN" w:bidi="ar"/>
                    </w:rPr>
                    <w:t>浏览次数：383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343434"/>
                      <w:sz w:val="13"/>
                      <w:szCs w:val="13"/>
                    </w:rPr>
                  </w:pPr>
                  <w:r>
                    <w:rPr>
                      <w:rFonts w:ascii="宋体" w:hAnsi="宋体" w:eastAsia="宋体" w:cs="宋体"/>
                      <w:color w:val="343434"/>
                      <w:kern w:val="0"/>
                      <w:sz w:val="13"/>
                      <w:szCs w:val="13"/>
                      <w:bdr w:val="none" w:color="auto" w:sz="0" w:space="0"/>
                      <w:lang w:val="en-US" w:eastAsia="zh-CN" w:bidi="ar"/>
                    </w:rPr>
                    <w:t>字号：[ </w:t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"javascript:doZoom(18)" </w:instrText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color w:val="666666"/>
                      <w:sz w:val="13"/>
                      <w:szCs w:val="13"/>
                      <w:u w:val="none"/>
                      <w:bdr w:val="none" w:color="auto" w:sz="0" w:space="0"/>
                    </w:rPr>
                    <w:t>大</w:t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color w:val="343434"/>
                      <w:kern w:val="0"/>
                      <w:sz w:val="13"/>
                      <w:szCs w:val="13"/>
                      <w:bdr w:val="none" w:color="auto" w:sz="0" w:space="0"/>
                      <w:lang w:val="en-US" w:eastAsia="zh-CN" w:bidi="ar"/>
                    </w:rPr>
                    <w:t>　</w:t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"javascript:doZoom(16)" </w:instrText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color w:val="666666"/>
                      <w:sz w:val="13"/>
                      <w:szCs w:val="13"/>
                      <w:u w:val="none"/>
                      <w:bdr w:val="none" w:color="auto" w:sz="0" w:space="0"/>
                    </w:rPr>
                    <w:t>中</w:t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color w:val="343434"/>
                      <w:kern w:val="0"/>
                      <w:sz w:val="13"/>
                      <w:szCs w:val="13"/>
                      <w:bdr w:val="none" w:color="auto" w:sz="0" w:space="0"/>
                      <w:lang w:val="en-US" w:eastAsia="zh-CN" w:bidi="ar"/>
                    </w:rPr>
                    <w:t>　</w:t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"javascript:doZoom(14)" </w:instrText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color w:val="666666"/>
                      <w:sz w:val="13"/>
                      <w:szCs w:val="13"/>
                      <w:u w:val="none"/>
                      <w:bdr w:val="none" w:color="auto" w:sz="0" w:space="0"/>
                    </w:rPr>
                    <w:t>小</w:t>
                  </w: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color w:val="343434"/>
                      <w:kern w:val="0"/>
                      <w:sz w:val="13"/>
                      <w:szCs w:val="13"/>
                      <w:bdr w:val="none" w:color="auto" w:sz="0" w:space="0"/>
                      <w:lang w:val="en-US" w:eastAsia="zh-CN" w:bidi="ar"/>
                    </w:rPr>
                    <w:t> ]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1" w:hRule="atLeast"/>
          <w:jc w:val="center"/>
        </w:trPr>
        <w:tc>
          <w:tcPr>
            <w:tcW w:w="0" w:type="auto"/>
            <w:shd w:val="clear" w:color="auto" w:fill="F4F4F4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北京联合大学商务学院金融专硕尚有缺额，征集调剂志愿。现将有关调剂事项公告如下：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一、调剂系统第三批开闭库时间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招生专业代码025100金融专硕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调剂系统开库时间：2023年4月13日16:00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闭库时间：2023年4月14日08:00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二、调剂条件：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调剂考生须符合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北京联合大学2023年金融专业硕士研究生复试工作办法（复试工作办法详情请见学院官网）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三、调剂方式：线下复试。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四、复试时间地点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复试时间: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2023年4月17日  笔试：9:00-11:00    面试：13:00-16:00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复试地点：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北京联合大学商务学院创新创业孵化基地C208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五、联系方式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联系电话：010-65917032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学院地址：北京市朝阳区延静东里甲三号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调剂复试相关内容请及时关注学院网站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88" w:lineRule="atLeast"/>
              <w:ind w:left="100" w:right="10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70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378</Characters>
  <Lines>0</Lines>
  <Paragraphs>0</Paragraphs>
  <TotalTime>0</TotalTime>
  <ScaleCrop>false</ScaleCrop>
  <LinksUpToDate>false</LinksUpToDate>
  <CharactersWithSpaces>388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2023-04-16T01:48:47Z</dcterms:created>
  <dc:creator>Administrator</dc:creator>
  <cp:lastModifiedBy>王英</cp:lastModifiedBy>
  <dcterms:modified xsi:type="dcterms:W3CDTF">2023-04-16T01:49:10Z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263C03DBEE52409989A732065DBAC473</vt:lpwstr>
  </property>
</Properties>
</file>