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ascii="幼圆" w:hAnsi="幼圆" w:eastAsia="幼圆" w:cs="幼圆"/>
          <w:b/>
          <w:bCs/>
          <w:color w:val="004A9D"/>
          <w:sz w:val="20"/>
          <w:szCs w:val="20"/>
        </w:rPr>
      </w:pP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ottom"/>
              <w:rPr>
                <w:rFonts w:hint="eastAsia" w:ascii="宋体" w:hAnsi="宋体" w:eastAsia="宋体" w:cs="宋体"/>
                <w:color w:val="22222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当前位置：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"https://grad.beihua.edu.cn/index.htm"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222222"/>
                <w:sz w:val="18"/>
                <w:szCs w:val="18"/>
                <w:u w:val="none"/>
                <w:bdr w:val="none" w:color="auto" w:sz="0" w:space="0"/>
              </w:rPr>
              <w:t>首页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&gt;&gt;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"https://grad.beihua.edu.cn/index/zxzx.htm" </w:instrTex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222222"/>
                <w:sz w:val="18"/>
                <w:szCs w:val="18"/>
                <w:u w:val="none"/>
                <w:bdr w:val="none" w:color="auto" w:sz="0" w:space="0"/>
              </w:rPr>
              <w:t>最新资讯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&gt;&gt;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正文</w:t>
            </w:r>
          </w:p>
        </w:tc>
      </w:tr>
    </w:tbl>
    <w:p>
      <w:pPr>
        <w:pStyle w:val="7"/>
      </w:pPr>
      <w:r>
        <w:t>窗体顶端</w:t>
      </w:r>
    </w:p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北华大学2023年调剂公告（十一）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2023-04-17 11:36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我校部分专业开通调剂，考生可登陆</w:t>
            </w: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“调剂系统”并按要求填报调剂志愿。具体要求如下：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一、总体调剂报考要求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（一）调剂考生须符合《北华大学2023年硕士研究生招生章程》《北华大学2023年硕士研究生招生专业目录》和《北华大学2023年硕士研究生招生复试工作方案》相关要求。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（二）调剂考生的初试成绩须符合教育部“2023年全国硕士研究生招生考试考生进入复试的初试成绩基本要求（A类）”和我校确定的各学科专业进入复试比例。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二、各招生单位调剂专业、计划及要求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Style w:val="5"/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（一）材料科学与工程学院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14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1.调剂专业</w:t>
            </w:r>
          </w:p>
          <w:tbl>
            <w:tblPr>
              <w:tblW w:w="57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60"/>
              <w:gridCol w:w="1470"/>
              <w:gridCol w:w="650"/>
              <w:gridCol w:w="1330"/>
              <w:gridCol w:w="660"/>
              <w:gridCol w:w="640"/>
              <w:gridCol w:w="5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0" w:hRule="atLeast"/>
                <w:tblCellSpacing w:w="0" w:type="dxa"/>
                <w:jc w:val="center"/>
              </w:trPr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院系所码</w:t>
                  </w:r>
                </w:p>
              </w:tc>
              <w:tc>
                <w:tcPr>
                  <w:tcW w:w="14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院系所名称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13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学习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方式</w:t>
                  </w:r>
                </w:p>
              </w:tc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学位</w:t>
                  </w: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类型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调剂</w:t>
                  </w: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spacing w:val="0"/>
                      <w:sz w:val="15"/>
                      <w:szCs w:val="15"/>
                      <w:bdr w:val="none" w:color="auto" w:sz="0" w:space="0"/>
                    </w:rPr>
                    <w:t>名额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018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材料科学与工程学院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080500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材料科学与工程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0" w:hRule="atLeast"/>
                <w:tblCellSpacing w:w="0" w:type="dxa"/>
                <w:jc w:val="center"/>
              </w:trPr>
              <w:tc>
                <w:tcPr>
                  <w:tcW w:w="5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018</w:t>
                  </w:r>
                </w:p>
              </w:tc>
              <w:tc>
                <w:tcPr>
                  <w:tcW w:w="14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材料科学与工程学院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082903</w:t>
                  </w:r>
                </w:p>
              </w:tc>
              <w:tc>
                <w:tcPr>
                  <w:tcW w:w="131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林产化学加工工程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学术型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sz w:val="14"/>
                      <w:szCs w:val="14"/>
                      <w:bdr w:val="none" w:color="auto" w:sz="0" w:space="0"/>
                    </w:rPr>
                    <w:t>2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2.调剂原则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考试科目必须含外语和数学（数学一或数学二）。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3.进入调剂比例200%。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4.调剂系统开放及关闭时间 ：4月17日15:00-4月18日6:00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280" w:right="0" w:firstLine="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三、友情提示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（一）考生要认真阅读《北华大学2023年硕士研究生招生专业目录》有关报考要求，是否符合相关学科专业报考要求和条件，避免出现与报考要求不符情况发生。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（二）考生要仔细阅读我校调剂条件、调剂原则、调剂流程和各学科专业调剂特别要求，以及志愿锁定时间，一旦成功填报志愿，将被锁定，不可提前解锁，请考生慎重选择。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（三）调剂系统再次开通时间以网站公告为准。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（四）复试通知通过“调剂系统”向考生发送信息。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（五）我校将根据调剂生源情况适度调整各学科专业招生计划。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（六）我校其他学科专业调剂公告将根据录取实际情况，陆续发布。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 w:firstLine="280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  <w:shd w:val="clear" w:fill="FFFFFF"/>
              </w:rPr>
              <w:t>欢迎广大考生选择调剂北华大学！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</w:pPr>
          </w:p>
        </w:tc>
      </w:tr>
    </w:tbl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99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2023-06-02T06:05:18Z</dcterms:created>
  <dc:creator>Administrator</dc:creator>
  <cp:lastModifiedBy>王英</cp:lastModifiedBy>
  <dcterms:modified xsi:type="dcterms:W3CDTF">2023-06-02T06:05:28Z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1BF32522CAA94AEC89CD41F926137DA9</vt:lpwstr>
  </property>
</Properties>
</file>