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北部湾大学2023年硕士研究生调剂公告（一）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作者：研究生处 时间：2023-03-31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57507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/>
      </w:pPr>
      <w:r>
        <w:rPr>
          <w:rStyle w:val="6"/>
          <w:rFonts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72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2023年全国硕士研究生招生考试考生进入复试的初试成绩基本要求（国家分数线）已公布，我校2023年硕士研究生招生专业有调剂名额若干，欢迎广大考生调剂到我校相关专业。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40"/>
      </w:pPr>
      <w:r>
        <w:rPr>
          <w:rFonts w:ascii="黑体" w:hAnsi="宋体" w:eastAsia="黑体" w:cs="黑体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一</w:t>
      </w: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4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1.符合《北部湾大学2023年招收攻读硕士学位研究生章程》和《北部湾大学2023年硕士研究生招生专业目录》中规定的调入专业相关报考条件。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4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2.初试成绩符合第一志愿报考专业B类考生的基本要求。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4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4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4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5.第一志愿报考非照顾专业的考生若调入我校工学照顾专业（船舶与海洋工程专业，代码0824），其初试成绩必须符合调入地区对应的非照顾专业学科门类（类别）的全国初试成绩基本要求。工学照顾专业之间调剂按照顾专业内部调剂政策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72"/>
      </w:pPr>
      <w:r>
        <w:rPr>
          <w:rFonts w:hint="eastAsia" w:ascii="黑体" w:hAnsi="宋体" w:eastAsia="黑体" w:cs="黑体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二、信息发布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560" w:lineRule="atLeast"/>
        <w:ind w:left="0" w:right="0" w:firstLine="64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  <w:shd w:val="clear" w:fill="FFFFFF"/>
        </w:rPr>
        <w:t>我校使用研招网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“全国硕士研究生招生调剂服务系统”(网址：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yz.chsi.com.cn)%E3%80%82%E8%B0%83%E5%89%82%E9%80%9A%E9%81%93%E5%B0%86%E4%BA%8E%E6%95%99%E8%82%B2%E9%83%A8%E5%85%81%E8%AE%B8%E5%BC%80%E9%80%9A%E8%B0%83%E5%89%82%E7%B3%BB%E7%BB%9F%E7%9A%84%E7%AC%AC%E4%B8%80%E6%97%B6%E9%97%B4%E5%BC%80%E6%94%BE%E8%B0%83%E5%89%82%E7%B3%BB%E7%BB%9F%E3%80%82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u w:val="none"/>
          <w:bdr w:val="none" w:color="auto" w:sz="0" w:space="0"/>
          <w:shd w:val="clear" w:fill="FFFFFF"/>
        </w:rPr>
        <w:t>http://yz.chsi.com.cn)开展调剂</w:t>
      </w:r>
      <w:r>
        <w:rPr>
          <w:rStyle w:val="7"/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t>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有关调剂、复试、录取等信息将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及时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通过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北部湾大学研究生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处网站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"http://yjs.bbgu.edu.cn/zsgz/zsxx.htm"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http://yjs.bbgu.edu.cn/zsgz/zsxx.htm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及北部湾大学公众号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向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社会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560" w:lineRule="atLeast"/>
        <w:ind w:left="0" w:right="0" w:firstLine="64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560" w:lineRule="atLeast"/>
        <w:ind w:left="0" w:right="0" w:firstLine="672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附件：北部湾大学2023年各专业接收硕士研究生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560" w:lineRule="atLeast"/>
        <w:ind w:left="0" w:right="0" w:firstLine="1680"/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8"/>
          <w:sz w:val="32"/>
          <w:szCs w:val="32"/>
          <w:bdr w:val="none" w:color="auto" w:sz="0" w:space="0"/>
          <w:shd w:val="clear" w:fill="FFFFFF"/>
        </w:rPr>
        <w:t>调剂情况汇总表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560" w:lineRule="atLeast"/>
        <w:ind w:left="0" w:right="0" w:firstLine="168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56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</w:rPr>
        <w:t>                    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                                                    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北部湾大学研究生处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560" w:lineRule="atLeast"/>
        <w:ind w:left="0" w:right="0" w:firstLine="64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                                                                         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2023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30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sz w:val="32"/>
          <w:szCs w:val="32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B1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2023-04-19T01:23:13Z</dcterms:created>
  <dc:creator>Administrator</dc:creator>
  <cp:lastModifiedBy>王英</cp:lastModifiedBy>
  <dcterms:modified xsi:type="dcterms:W3CDTF">2023-04-19T01:23:23Z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ABEA5F21FCC54087B9F76070B4A3A246</vt:lpwstr>
  </property>
</Properties>
</file>