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line="480" w:lineRule="atLeast"/>
        <w:ind w:left="0" w:right="0" w:firstLine="0"/>
        <w:jc w:val="center"/>
        <w:rPr>
          <w:rFonts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交通运输工程学院2023年硕士研究生招生预调剂信息公告</w:t>
      </w:r>
    </w:p>
    <w:p>
      <w:pPr>
        <w:pStyle w:val="4"/>
        <w:keepNext w:val="0"/>
        <w:keepLines w:val="0"/>
        <w:widowControl/>
        <w:suppressLineNumbers w:val="0"/>
        <w:pBdr>
          <w:top w:val="none" w:color="auto" w:sz="0" w:space="0"/>
          <w:left w:val="none" w:color="auto" w:sz="0" w:space="0"/>
          <w:bottom w:val="single" w:color="EEEEEE" w:sz="12" w:space="6"/>
          <w:right w:val="none" w:color="auto" w:sz="0" w:space="0"/>
        </w:pBdr>
        <w:spacing w:before="0" w:beforeAutospacing="0" w:after="240" w:afterAutospacing="0" w:line="240" w:lineRule="atLeast"/>
        <w:ind w:left="0" w:right="0" w:firstLine="0"/>
        <w:jc w:val="center"/>
        <w:rPr>
          <w:rFonts w:hint="eastAsia" w:ascii="微软雅黑" w:hAnsi="微软雅黑" w:eastAsia="微软雅黑" w:cs="微软雅黑"/>
          <w:i w:val="0"/>
          <w:iCs w:val="0"/>
          <w:caps w:val="0"/>
          <w:color w:val="444444"/>
          <w:spacing w:val="0"/>
          <w:sz w:val="14"/>
          <w:szCs w:val="14"/>
        </w:rPr>
      </w:pPr>
      <w:r>
        <w:rPr>
          <w:rFonts w:hint="eastAsia" w:ascii="微软雅黑" w:hAnsi="微软雅黑" w:eastAsia="微软雅黑" w:cs="微软雅黑"/>
          <w:i w:val="0"/>
          <w:iCs w:val="0"/>
          <w:caps w:val="0"/>
          <w:color w:val="444444"/>
          <w:spacing w:val="0"/>
          <w:sz w:val="14"/>
          <w:szCs w:val="14"/>
          <w:bdr w:val="none" w:color="auto" w:sz="0" w:space="0"/>
        </w:rPr>
        <w:t>时间：2023-03-16  供稿人：  文章来源： 发布者：柳祚满  浏览：12942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cente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pPr>
      <w:r>
        <w:rPr>
          <w:rStyle w:val="8"/>
          <w:rFonts w:hint="eastAsia" w:ascii="微软雅黑" w:hAnsi="微软雅黑" w:eastAsia="微软雅黑" w:cs="微软雅黑"/>
          <w:i w:val="0"/>
          <w:iCs w:val="0"/>
          <w:caps w:val="0"/>
          <w:color w:val="000000"/>
          <w:spacing w:val="0"/>
          <w:sz w:val="25"/>
          <w:szCs w:val="25"/>
          <w:bdr w:val="none" w:color="auto" w:sz="0" w:space="0"/>
        </w:rPr>
        <w:t>各位考生：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根据2023年全国硕士研究生招生考试考生进入复试初试成绩基本要求（国家复试分数线），结合我院考生初试成绩及2022年录取情况，我院预计有部分调剂名额。我院接收调剂的学科（类别、领域）执行的是国家A类考生国家复试分数线，欢迎广大考生积极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Style w:val="8"/>
          <w:rFonts w:hint="eastAsia" w:ascii="微软雅黑" w:hAnsi="微软雅黑" w:eastAsia="微软雅黑" w:cs="微软雅黑"/>
          <w:i w:val="0"/>
          <w:iCs w:val="0"/>
          <w:caps w:val="0"/>
          <w:color w:val="000000"/>
          <w:spacing w:val="0"/>
          <w:sz w:val="25"/>
          <w:szCs w:val="25"/>
          <w:bdr w:val="none" w:color="auto" w:sz="0" w:space="0"/>
        </w:rPr>
        <w:t>一、预计接收调剂的专业及联系方式</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47"/>
        <w:gridCol w:w="3020"/>
        <w:gridCol w:w="4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68" w:hRule="atLeast"/>
          <w:jc w:val="center"/>
        </w:trPr>
        <w:tc>
          <w:tcPr>
            <w:tcW w:w="18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8"/>
                <w:rFonts w:hint="eastAsia" w:ascii="微软雅黑" w:hAnsi="微软雅黑" w:eastAsia="微软雅黑" w:cs="微软雅黑"/>
                <w:sz w:val="22"/>
                <w:szCs w:val="22"/>
                <w:bdr w:val="none" w:color="auto" w:sz="0" w:space="0"/>
              </w:rPr>
              <w:t>学习方式</w:t>
            </w:r>
          </w:p>
        </w:tc>
        <w:tc>
          <w:tcPr>
            <w:tcW w:w="54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8"/>
                <w:rFonts w:hint="eastAsia" w:ascii="微软雅黑" w:hAnsi="微软雅黑" w:eastAsia="微软雅黑" w:cs="微软雅黑"/>
                <w:sz w:val="22"/>
                <w:szCs w:val="22"/>
                <w:bdr w:val="none" w:color="auto" w:sz="0" w:space="0"/>
              </w:rPr>
              <w:t>专业名称及代码</w:t>
            </w:r>
          </w:p>
        </w:tc>
        <w:tc>
          <w:tcPr>
            <w:tcW w:w="45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8"/>
                <w:rFonts w:hint="eastAsia" w:ascii="微软雅黑" w:hAnsi="微软雅黑" w:eastAsia="微软雅黑" w:cs="微软雅黑"/>
                <w:sz w:val="22"/>
                <w:szCs w:val="22"/>
                <w:bdr w:val="none" w:color="auto" w:sz="0" w:space="0"/>
              </w:rPr>
              <w:t>专业联系方式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学硕：交通运输规划与管理（082303）</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1"/>
                <w:szCs w:val="21"/>
                <w:bdr w:val="none" w:color="auto" w:sz="0" w:space="0"/>
              </w:rPr>
              <w:t>方向01-04查老师  13870633985；方向05马老师 13330117911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学硕：道路与铁道工程（082301）</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黄老师：15797863769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专硕：交通运输（086100，按方向招生）方向01道路与铁道工程</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黄老师：15797863769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专硕：交通运输（086100，按方向招生）方向04交通地理信息</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马老师：13330117911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专硕：测绘工程(085704)</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黄老师：15270900823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非全日制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专硕：工业工程与管理（125603）</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鄢老师：13170915918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84" w:hRule="atLeast"/>
          <w:jc w:val="center"/>
        </w:trPr>
        <w:tc>
          <w:tcPr>
            <w:tcW w:w="1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微软雅黑" w:hAnsi="微软雅黑" w:eastAsia="微软雅黑" w:cs="微软雅黑"/>
                <w:sz w:val="22"/>
                <w:szCs w:val="22"/>
                <w:bdr w:val="none" w:color="auto" w:sz="0" w:space="0"/>
              </w:rPr>
              <w:t>非全日制</w:t>
            </w:r>
          </w:p>
        </w:tc>
        <w:tc>
          <w:tcPr>
            <w:tcW w:w="54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专硕：物流工程与管理（125604）</w:t>
            </w:r>
          </w:p>
        </w:tc>
        <w:tc>
          <w:tcPr>
            <w:tcW w:w="45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eastAsia" w:ascii="微软雅黑" w:hAnsi="微软雅黑" w:eastAsia="微软雅黑" w:cs="微软雅黑"/>
                <w:sz w:val="22"/>
                <w:szCs w:val="22"/>
                <w:bdr w:val="none" w:color="auto" w:sz="0" w:space="0"/>
              </w:rPr>
              <w:t>徐老师：13755616002</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jc w:val="center"/>
      </w:pPr>
      <w:r>
        <w:rPr>
          <w:rStyle w:val="8"/>
          <w:rFonts w:hint="eastAsia" w:ascii="微软雅黑" w:hAnsi="微软雅黑" w:eastAsia="微软雅黑" w:cs="微软雅黑"/>
          <w:i w:val="0"/>
          <w:iCs w:val="0"/>
          <w:caps w:val="0"/>
          <w:color w:val="000000"/>
          <w:spacing w:val="0"/>
          <w:sz w:val="25"/>
          <w:szCs w:val="25"/>
          <w:bdr w:val="none" w:color="auto" w:sz="0" w:space="0"/>
        </w:rPr>
        <w:t>备注：1.实际调剂专业和调剂名额以中国研招网“全国硕士生招生调剂服务系统”公布的为准。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Style w:val="8"/>
          <w:rFonts w:hint="eastAsia" w:ascii="微软雅黑" w:hAnsi="微软雅黑" w:eastAsia="微软雅黑" w:cs="微软雅黑"/>
          <w:i w:val="0"/>
          <w:iCs w:val="0"/>
          <w:caps w:val="0"/>
          <w:color w:val="000000"/>
          <w:spacing w:val="0"/>
          <w:sz w:val="25"/>
          <w:szCs w:val="25"/>
          <w:bdr w:val="none" w:color="auto" w:sz="0" w:space="0"/>
        </w:rPr>
        <w:t>二、调剂条件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1.符合我校2023年招生简章中规定的调入专业的报考条件。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2.初试成绩符合第一志愿报考专业的A类考生全国初试成绩基本要求。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3.调入专业与第一志愿报考专业相同或相近，应在同一学科门类范围内。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4.初试科目与调入专业初试科目相同或相近，其中初试全国统一命题科目应与调入专业全国统一命题科目相同。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5.第一志愿报考工商管理、公共管理、工程管理、旅游管理、会计、图书情报、审计专业学位硕士的考生，可申请相互调剂，但不得调入其他专业；其他专业考生也不得调入以上专业。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6.“退役大学生士兵”专项计划申请调剂的考生需满足我校“退役大学生士兵”专项计划一志愿考生复试分数线要求。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7.</w:t>
      </w:r>
      <w:r>
        <w:rPr>
          <w:rFonts w:hint="eastAsia" w:ascii="微软雅黑" w:hAnsi="微软雅黑" w:eastAsia="微软雅黑" w:cs="微软雅黑"/>
          <w:i w:val="0"/>
          <w:iCs w:val="0"/>
          <w:caps w:val="0"/>
          <w:color w:val="000000"/>
          <w:spacing w:val="0"/>
          <w:sz w:val="27"/>
          <w:szCs w:val="27"/>
          <w:bdr w:val="none" w:color="auto" w:sz="0" w:space="0"/>
        </w:rPr>
        <w:t> </w:t>
      </w:r>
      <w:r>
        <w:rPr>
          <w:rFonts w:hint="eastAsia" w:ascii="微软雅黑" w:hAnsi="微软雅黑" w:eastAsia="微软雅黑" w:cs="微软雅黑"/>
          <w:i w:val="0"/>
          <w:iCs w:val="0"/>
          <w:caps w:val="0"/>
          <w:color w:val="000000"/>
          <w:spacing w:val="0"/>
          <w:sz w:val="25"/>
          <w:szCs w:val="25"/>
          <w:bdr w:val="none" w:color="auto" w:sz="0" w:space="0"/>
        </w:rPr>
        <w:t>符合学院各学科（专业）的其他有关要求，具体请关注我院后续发布的复试录取实施细则。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Style w:val="8"/>
          <w:rFonts w:hint="eastAsia" w:ascii="微软雅黑" w:hAnsi="微软雅黑" w:eastAsia="微软雅黑" w:cs="微软雅黑"/>
          <w:i w:val="0"/>
          <w:iCs w:val="0"/>
          <w:caps w:val="0"/>
          <w:color w:val="000000"/>
          <w:spacing w:val="0"/>
          <w:sz w:val="25"/>
          <w:szCs w:val="25"/>
          <w:bdr w:val="none" w:color="auto" w:sz="0" w:space="0"/>
        </w:rPr>
        <w:t>四、调剂程序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1.中国研究生招生信息网（以下简称研招网）调剂系统开通后，符合调剂条件的考生登录研招网的“全国硕士研究生调剂服务系统”（http://yz.chsi.com.cn），填报调剂我院相关专业志愿，并按要求做好相关工作。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2.我校及我院将根据当前疫情防控形势制定研究生招生复试录取工作办法，在上级主管部门审核通过后及时向考生公布，敬请各位考生及时关注我校研究生院网站（http://yjsy.ecjtu.edu.cn/）及我院网站（http://ysxy.ecjtu.edu.c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20" w:lineRule="atLeast"/>
        <w:ind w:left="0" w:right="0" w:firstLine="516"/>
      </w:pPr>
      <w:r>
        <w:rPr>
          <w:rFonts w:hint="eastAsia" w:ascii="微软雅黑" w:hAnsi="微软雅黑" w:eastAsia="微软雅黑" w:cs="微软雅黑"/>
          <w:i w:val="0"/>
          <w:iCs w:val="0"/>
          <w:caps w:val="0"/>
          <w:color w:val="000000"/>
          <w:spacing w:val="0"/>
          <w:sz w:val="25"/>
          <w:szCs w:val="25"/>
          <w:bdr w:val="none" w:color="auto" w:sz="0" w:space="0"/>
        </w:rPr>
        <w:t>3.我院预计接收调剂专业的相关信息可查阅我校2023年硕士研究生招生简章（网址：https://yjsy.ecjtu.edu.cn/yjszs1/zsjz.htm）。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9AC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2023-04-12T06:32:28Z</dcterms:created>
  <dc:creator>DELL</dc:creator>
  <cp:lastModifiedBy>曾经的那个老吴</cp:lastModifiedBy>
  <dcterms:modified xsi:type="dcterms:W3CDTF">2023-04-12T06:32:31Z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8913720960DE41E084A2CCDD65864F7C_12</vt:lpwstr>
  </property>
</Properties>
</file>