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CCCCCC" w:sz="12" w:space="3"/>
          <w:right w:val="none" w:color="auto" w:sz="0" w:space="0"/>
        </w:pBdr>
        <w:shd w:val="clear" w:fill="FFFFFF"/>
        <w:spacing w:before="0" w:beforeAutospacing="0" w:after="0" w:afterAutospacing="0" w:line="312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21"/>
          <w:szCs w:val="21"/>
          <w:bdr w:val="none" w:color="auto" w:sz="0" w:space="0"/>
          <w:shd w:val="clear" w:fill="FFFFFF"/>
          <w:vertAlign w:val="baseline"/>
        </w:rPr>
        <w:t>华东交通大学土木建筑学院2023年硕士研究生拟录取名单公示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textAlignment w:val="baseline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  <w:vertAlign w:val="baseline"/>
        </w:rPr>
        <w:t>发布者：李丹发布时间：2023-04-05动态浏览次数：4883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/>
        <w:jc w:val="center"/>
        <w:textAlignment w:val="baseline"/>
        <w:rPr>
          <w:rFonts w:ascii="Calibri" w:hAnsi="Calibri" w:eastAsia="Calibri" w:cs="Calibri"/>
          <w:color w:val="333333"/>
          <w:sz w:val="16"/>
          <w:szCs w:val="16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vertAlign w:val="baseline"/>
          <w:lang w:val="en-US" w:eastAsia="zh-CN" w:bidi="ar"/>
        </w:rPr>
        <w:t>华东交通大学土</w:t>
      </w: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vertAlign w:val="baseline"/>
          <w:lang w:val="en-US" w:eastAsia="zh-CN" w:bidi="ar"/>
        </w:rPr>
        <w:t>木建筑学院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/>
        <w:jc w:val="center"/>
        <w:textAlignment w:val="baseline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kern w:val="0"/>
          <w:sz w:val="44"/>
          <w:szCs w:val="44"/>
          <w:bdr w:val="none" w:color="auto" w:sz="0" w:space="0"/>
          <w:shd w:val="clear" w:fill="FFFFFF"/>
          <w:vertAlign w:val="baseline"/>
          <w:lang w:val="en-US" w:eastAsia="zh-CN" w:bidi="ar"/>
        </w:rPr>
        <w:t>2023年硕士研究生拟录取名单公示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textAlignment w:val="baseline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textAlignment w:val="baseline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根据教育部有关文件要求，本着“公平、公开、公正”的原则，经学院资格审查、复试，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kern w:val="0"/>
          <w:sz w:val="31"/>
          <w:szCs w:val="31"/>
          <w:bdr w:val="none" w:color="auto" w:sz="0" w:space="0"/>
          <w:shd w:val="clear" w:fill="FFFFFF"/>
          <w:vertAlign w:val="baseline"/>
          <w:lang w:val="en-US" w:eastAsia="zh-CN" w:bidi="ar"/>
        </w:rPr>
        <w:t>根据招生计划及考生的入学考试总成绩、思想政治表现等择优确定拟录取名单。</w:t>
      </w: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现将2023年建筑学(081300)（全日制、一志愿）、岩土工程（081401）（全日制、一志愿）、结构工程（081402）（全日制、一志愿）、桥梁与隧道工程（081406）（全日制、一志愿），环境工程（085701）（全日制、一志愿）、土木工程（085901）（全日制、一志愿）、市政工程（085905）（全日制、一志愿）、人工环境工程（085906）（全日制、一志愿）、工程管理（125601）（全日制/非全日制、一志愿）专业，拟录取名单予以公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textAlignment w:val="baseline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此名单为拟录取名单（不含推免生），拟录取考生还须经公示、体检、人事档案调查等环节，报上级教育主管部门，同时经全国录取联合检查通过后才能正式确定，条件不符合《2023年全国硕士研究生招生工作管理规定》的考生拟录取资格无效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textAlignment w:val="baseline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对公示考生如有异议或其他情况，可于2023年4月19日20：00时前，将意见反馈到学院硕士研究生招生复试录取工作领导小组办公室（地址：土木建筑学院，电话：0791-87046029）或学院硕士研究生招生工作督察组（地址：土木建筑学院，电话：0791-87046026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textAlignment w:val="baseline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请拟录取的考生按学院要求进行体检，无故不参加体检及体检不合格者不予录取，如遇取消或放弃拟录取资格情况，将按附件名单中复试合格考生的入学考试总成绩依序递补。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left"/>
        <w:textAlignment w:val="baseline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附件：华东交通大学土木建筑学院2023年硕士研究生复试拟录取名单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both"/>
        <w:textAlignment w:val="baseline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60" w:lineRule="atLeast"/>
        <w:ind w:left="0" w:right="0" w:firstLine="640"/>
        <w:jc w:val="right"/>
        <w:textAlignment w:val="baseline"/>
        <w:rPr>
          <w:rFonts w:hint="default" w:ascii="Calibri" w:hAnsi="Calibri" w:eastAsia="Calibri" w:cs="Calibri"/>
          <w:color w:val="333333"/>
          <w:sz w:val="16"/>
          <w:szCs w:val="16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333333"/>
          <w:spacing w:val="0"/>
          <w:kern w:val="0"/>
          <w:sz w:val="32"/>
          <w:szCs w:val="32"/>
          <w:bdr w:val="none" w:color="auto" w:sz="0" w:space="0"/>
          <w:shd w:val="clear" w:fill="FFFFFF"/>
          <w:vertAlign w:val="baseline"/>
          <w:lang w:val="en-US" w:eastAsia="zh-CN" w:bidi="ar"/>
        </w:rPr>
        <w:t>                       华东交通大学土木建筑学院2023年4月5日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477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2023-04-12T05:43:27Z</dcterms:created>
  <dc:creator>DELL</dc:creator>
  <cp:lastModifiedBy>曾经的那个老吴</cp:lastModifiedBy>
  <dcterms:modified xsi:type="dcterms:W3CDTF">2023-04-12T05:43:29Z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FBEDBDA9ECD146FAB7A45FB353D9398E_12</vt:lpwstr>
  </property>
</Properties>
</file>