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center"/>
        <w:rPr>
          <w:color w:val="333333"/>
          <w:sz w:val="18"/>
          <w:szCs w:val="18"/>
        </w:rPr>
      </w:pPr>
      <w:bookmarkStart w:id="1" w:name="_GoBack"/>
      <w:r>
        <w:rPr>
          <w:color w:val="333333"/>
          <w:sz w:val="18"/>
          <w:szCs w:val="18"/>
          <w:bdr w:val="none" w:color="auto" w:sz="0" w:space="0"/>
        </w:rPr>
        <w:t>2023年文法学院硕士研究生调剂缺额与调剂条件</w:t>
      </w:r>
    </w:p>
    <w:bookmarkEnd w:id="1"/>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00" w:lineRule="atLeast"/>
        <w:ind w:left="0" w:right="0"/>
        <w:jc w:val="center"/>
        <w:rPr>
          <w:color w:val="888888"/>
          <w:sz w:val="14"/>
          <w:szCs w:val="14"/>
        </w:rPr>
      </w:pPr>
      <w:r>
        <w:rPr>
          <w:color w:val="888888"/>
          <w:sz w:val="14"/>
          <w:szCs w:val="14"/>
        </w:rPr>
        <w:t>来源： 时间：2023-04-06</w:t>
      </w:r>
      <w:r>
        <w:rPr>
          <w:color w:val="888888"/>
          <w:sz w:val="14"/>
          <w:szCs w:val="14"/>
          <w:bdr w:val="none" w:color="auto" w:sz="0" w:space="0"/>
        </w:rPr>
        <w:t> </w:t>
      </w:r>
      <w:r>
        <w:rPr>
          <w:color w:val="888888"/>
          <w:sz w:val="14"/>
          <w:szCs w:val="14"/>
        </w:rPr>
        <w:t>点击数：2403</w:t>
      </w:r>
    </w:p>
    <w:tbl>
      <w:tblPr>
        <w:tblW w:w="91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33"/>
        <w:gridCol w:w="1237"/>
        <w:gridCol w:w="776"/>
        <w:gridCol w:w="942"/>
        <w:gridCol w:w="2658"/>
        <w:gridCol w:w="776"/>
        <w:gridCol w:w="1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60" w:hRule="atLeast"/>
          <w:tblCellSpacing w:w="0" w:type="dxa"/>
          <w:jc w:val="center"/>
        </w:trPr>
        <w:tc>
          <w:tcPr>
            <w:tcW w:w="4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招生学院</w:t>
            </w:r>
          </w:p>
        </w:tc>
        <w:tc>
          <w:tcPr>
            <w:tcW w:w="5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代码</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专业名称</w:t>
            </w:r>
          </w:p>
        </w:tc>
        <w:tc>
          <w:tcPr>
            <w:tcW w:w="4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人数</w:t>
            </w:r>
          </w:p>
        </w:tc>
        <w:tc>
          <w:tcPr>
            <w:tcW w:w="25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特别要求及缺额</w:t>
            </w:r>
          </w:p>
        </w:tc>
        <w:tc>
          <w:tcPr>
            <w:tcW w:w="57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联系人</w:t>
            </w:r>
          </w:p>
        </w:tc>
        <w:tc>
          <w:tcPr>
            <w:tcW w:w="90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81" w:hRule="atLeast"/>
          <w:tblCellSpacing w:w="0" w:type="dxa"/>
          <w:jc w:val="center"/>
        </w:trPr>
        <w:tc>
          <w:tcPr>
            <w:tcW w:w="4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311</w:t>
            </w:r>
          </w:p>
        </w:tc>
        <w:tc>
          <w:tcPr>
            <w:tcW w:w="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030100</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rPr>
              <w:t>法学</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4    </w:t>
            </w:r>
          </w:p>
        </w:tc>
        <w:tc>
          <w:tcPr>
            <w:tcW w:w="2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申请调剂考生需同时满足以下三个条件：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w:t>
            </w:r>
            <w:r>
              <w:rPr>
                <w:rFonts w:hint="eastAsia" w:ascii="微软雅黑" w:hAnsi="微软雅黑" w:eastAsia="微软雅黑" w:cs="微软雅黑"/>
                <w:color w:val="000000"/>
                <w:sz w:val="16"/>
                <w:szCs w:val="16"/>
                <w:bdr w:val="none" w:color="auto" w:sz="0" w:space="0"/>
              </w:rPr>
              <w:t>本科第一学位就读专业为法学（不包括第二学位为法学）；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2.</w:t>
            </w:r>
            <w:r>
              <w:rPr>
                <w:rFonts w:hint="eastAsia" w:ascii="微软雅黑" w:hAnsi="微软雅黑" w:eastAsia="微软雅黑" w:cs="微软雅黑"/>
                <w:color w:val="000000"/>
                <w:sz w:val="16"/>
                <w:szCs w:val="16"/>
                <w:bdr w:val="none" w:color="auto" w:sz="0" w:space="0"/>
              </w:rPr>
              <w:t>第一志愿报考的是法学学术型硕士研究生，且报考方向为民商法学、经济法学、环境与资源保护法学、国际法学、刑法学；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w:t>
            </w:r>
            <w:r>
              <w:rPr>
                <w:rFonts w:hint="eastAsia" w:ascii="微软雅黑" w:hAnsi="微软雅黑" w:eastAsia="微软雅黑" w:cs="微软雅黑"/>
                <w:color w:val="000000"/>
                <w:sz w:val="16"/>
                <w:szCs w:val="16"/>
                <w:bdr w:val="none" w:color="auto" w:sz="0" w:space="0"/>
              </w:rPr>
              <w:t>符合国家调剂文件的相关规定。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有下列情形之一的优先考虑：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本科阶段选修过《农业法》；通过国家法律资格考试或通过</w:t>
            </w:r>
            <w:r>
              <w:rPr>
                <w:rFonts w:hint="eastAsia" w:ascii="微软雅黑" w:hAnsi="微软雅黑" w:eastAsia="微软雅黑" w:cs="微软雅黑"/>
                <w:color w:val="000000"/>
                <w:sz w:val="16"/>
                <w:szCs w:val="16"/>
                <w:bdr w:val="none" w:color="auto" w:sz="0" w:space="0"/>
                <w:lang w:val="en-US"/>
              </w:rPr>
              <w:t>2022</w:t>
            </w:r>
            <w:r>
              <w:rPr>
                <w:rFonts w:hint="eastAsia" w:ascii="微软雅黑" w:hAnsi="微软雅黑" w:eastAsia="微软雅黑" w:cs="微软雅黑"/>
                <w:color w:val="000000"/>
                <w:sz w:val="16"/>
                <w:szCs w:val="16"/>
                <w:bdr w:val="none" w:color="auto" w:sz="0" w:space="0"/>
              </w:rPr>
              <w:t>年国家法律资格考试中的客观题。</w:t>
            </w:r>
          </w:p>
        </w:tc>
        <w:tc>
          <w:tcPr>
            <w:tcW w:w="57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朱老师</w:t>
            </w:r>
          </w:p>
        </w:tc>
        <w:tc>
          <w:tcPr>
            <w:tcW w:w="9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027-87286891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81" w:hRule="atLeast"/>
          <w:tblCellSpacing w:w="0" w:type="dxa"/>
          <w:jc w:val="center"/>
        </w:trPr>
        <w:tc>
          <w:tcPr>
            <w:tcW w:w="4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030300</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rPr>
              <w:t>社会学</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20 </w:t>
            </w:r>
          </w:p>
        </w:tc>
        <w:tc>
          <w:tcPr>
            <w:tcW w:w="2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申请调剂考生需同时满足以下三个条件：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w:t>
            </w:r>
            <w:r>
              <w:rPr>
                <w:rFonts w:hint="eastAsia" w:ascii="微软雅黑" w:hAnsi="微软雅黑" w:eastAsia="微软雅黑" w:cs="微软雅黑"/>
                <w:color w:val="000000"/>
                <w:sz w:val="16"/>
                <w:szCs w:val="16"/>
                <w:bdr w:val="none" w:color="auto" w:sz="0" w:space="0"/>
              </w:rPr>
              <w:t>第一志愿报考社会学专业或社会工作专业学术型硕士研究生。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2.</w:t>
            </w:r>
            <w:r>
              <w:rPr>
                <w:rFonts w:hint="eastAsia" w:ascii="微软雅黑" w:hAnsi="微软雅黑" w:eastAsia="微软雅黑" w:cs="微软雅黑"/>
                <w:color w:val="000000"/>
                <w:sz w:val="16"/>
                <w:szCs w:val="16"/>
                <w:bdr w:val="none" w:color="auto" w:sz="0" w:space="0"/>
              </w:rPr>
              <w:t>考生本科期间主修专业为社会学类、数学类、统计学类、经济学专业、经济统计学专业、数据科学与大数据技术专业、历史学专业、哲学专业、逻辑学专业。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w:t>
            </w:r>
            <w:r>
              <w:rPr>
                <w:rFonts w:hint="eastAsia" w:ascii="微软雅黑" w:hAnsi="微软雅黑" w:eastAsia="微软雅黑" w:cs="微软雅黑"/>
                <w:color w:val="000000"/>
                <w:sz w:val="16"/>
                <w:szCs w:val="16"/>
                <w:bdr w:val="none" w:color="auto" w:sz="0" w:space="0"/>
              </w:rPr>
              <w:t>符合国家调剂文件中相关规定。</w:t>
            </w:r>
          </w:p>
        </w:tc>
        <w:tc>
          <w:tcPr>
            <w:tcW w:w="57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朱老师</w:t>
            </w:r>
          </w:p>
        </w:tc>
        <w:tc>
          <w:tcPr>
            <w:tcW w:w="9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027-87286891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81" w:hRule="atLeast"/>
          <w:tblCellSpacing w:w="0" w:type="dxa"/>
          <w:jc w:val="center"/>
        </w:trPr>
        <w:tc>
          <w:tcPr>
            <w:tcW w:w="4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050300</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rPr>
              <w:t>新闻传播学</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4</w:t>
            </w:r>
          </w:p>
        </w:tc>
        <w:tc>
          <w:tcPr>
            <w:tcW w:w="2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申请调剂考生需同时满足以下四个条件：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w:t>
            </w:r>
            <w:r>
              <w:rPr>
                <w:rFonts w:hint="eastAsia" w:ascii="微软雅黑" w:hAnsi="微软雅黑" w:eastAsia="微软雅黑" w:cs="微软雅黑"/>
                <w:color w:val="000000"/>
                <w:sz w:val="16"/>
                <w:szCs w:val="16"/>
                <w:bdr w:val="none" w:color="auto" w:sz="0" w:space="0"/>
              </w:rPr>
              <w:t>第一志愿报考专业为新闻传播学一级学科学术型硕士。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bookmarkStart w:id="0" w:name="_Hlk130676778"/>
            <w:bookmarkEnd w:id="0"/>
            <w:r>
              <w:rPr>
                <w:rFonts w:hint="eastAsia" w:ascii="微软雅黑" w:hAnsi="微软雅黑" w:eastAsia="微软雅黑" w:cs="微软雅黑"/>
                <w:color w:val="000000"/>
                <w:sz w:val="16"/>
                <w:szCs w:val="16"/>
                <w:bdr w:val="none" w:color="auto" w:sz="0" w:space="0"/>
                <w:lang w:val="en-US"/>
              </w:rPr>
              <w:t>2.</w:t>
            </w:r>
            <w:r>
              <w:rPr>
                <w:rFonts w:hint="eastAsia" w:ascii="微软雅黑" w:hAnsi="微软雅黑" w:eastAsia="微软雅黑" w:cs="微软雅黑"/>
                <w:color w:val="000000"/>
                <w:sz w:val="16"/>
                <w:szCs w:val="16"/>
                <w:bdr w:val="none" w:color="auto" w:sz="0" w:space="0"/>
              </w:rPr>
              <w:t>本科第一学位就读专业为新闻传播学类、外国文学类、中国文学类、社会学类、心理学类、统计学类、经济学类、金融学类、经济与贸易类、工商管理类、公共管理类、农林经济管理类、计算机类、电子信息类。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w:t>
            </w:r>
            <w:r>
              <w:rPr>
                <w:rFonts w:hint="eastAsia" w:ascii="微软雅黑" w:hAnsi="微软雅黑" w:eastAsia="微软雅黑" w:cs="微软雅黑"/>
                <w:color w:val="000000"/>
                <w:sz w:val="16"/>
                <w:szCs w:val="16"/>
                <w:bdr w:val="none" w:color="auto" w:sz="0" w:space="0"/>
              </w:rPr>
              <w:t>考生初试成绩中，英语分数不低于</w:t>
            </w:r>
            <w:r>
              <w:rPr>
                <w:rFonts w:hint="eastAsia" w:ascii="微软雅黑" w:hAnsi="微软雅黑" w:eastAsia="微软雅黑" w:cs="微软雅黑"/>
                <w:color w:val="000000"/>
                <w:sz w:val="16"/>
                <w:szCs w:val="16"/>
                <w:bdr w:val="none" w:color="auto" w:sz="0" w:space="0"/>
                <w:lang w:val="en-US"/>
              </w:rPr>
              <w:t>60</w:t>
            </w:r>
            <w:r>
              <w:rPr>
                <w:rFonts w:hint="eastAsia" w:ascii="微软雅黑" w:hAnsi="微软雅黑" w:eastAsia="微软雅黑" w:cs="微软雅黑"/>
                <w:color w:val="000000"/>
                <w:sz w:val="16"/>
                <w:szCs w:val="16"/>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4.</w:t>
            </w:r>
            <w:r>
              <w:rPr>
                <w:rFonts w:hint="eastAsia" w:ascii="微软雅黑" w:hAnsi="微软雅黑" w:eastAsia="微软雅黑" w:cs="微软雅黑"/>
                <w:color w:val="000000"/>
                <w:sz w:val="16"/>
                <w:szCs w:val="16"/>
                <w:bdr w:val="none" w:color="auto" w:sz="0" w:space="0"/>
              </w:rPr>
              <w:t>符合国家调剂文件中相关规定。</w:t>
            </w:r>
          </w:p>
        </w:tc>
        <w:tc>
          <w:tcPr>
            <w:tcW w:w="57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朱老师</w:t>
            </w:r>
          </w:p>
        </w:tc>
        <w:tc>
          <w:tcPr>
            <w:tcW w:w="9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027-87286891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81" w:hRule="atLeast"/>
          <w:tblCellSpacing w:w="0" w:type="dxa"/>
          <w:jc w:val="center"/>
        </w:trPr>
        <w:tc>
          <w:tcPr>
            <w:tcW w:w="4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120404</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rPr>
              <w:t>社会保障</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3 </w:t>
            </w:r>
          </w:p>
        </w:tc>
        <w:tc>
          <w:tcPr>
            <w:tcW w:w="2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申请调剂考生需同时满足以下三个条件：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1. </w:t>
            </w:r>
            <w:r>
              <w:rPr>
                <w:rFonts w:hint="eastAsia" w:ascii="微软雅黑" w:hAnsi="微软雅黑" w:eastAsia="微软雅黑" w:cs="微软雅黑"/>
                <w:color w:val="000000"/>
                <w:sz w:val="16"/>
                <w:szCs w:val="16"/>
                <w:bdr w:val="none" w:color="auto" w:sz="0" w:space="0"/>
              </w:rPr>
              <w:t>第一志愿报考社会保障专业学术型硕士研究生。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2. </w:t>
            </w:r>
            <w:r>
              <w:rPr>
                <w:rFonts w:hint="eastAsia" w:ascii="微软雅黑" w:hAnsi="微软雅黑" w:eastAsia="微软雅黑" w:cs="微软雅黑"/>
                <w:color w:val="000000"/>
                <w:sz w:val="16"/>
                <w:szCs w:val="16"/>
                <w:bdr w:val="none" w:color="auto" w:sz="0" w:space="0"/>
              </w:rPr>
              <w:t>本科期间就读专业为劳动与社会保障、社会学类、数学类、统计学类、经济学专业、经济统计学专业、劳动经济学、数据科学与大数据技术专业、哲学专业、历史学专业、逻辑学专业。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w:t>
            </w:r>
            <w:r>
              <w:rPr>
                <w:rFonts w:hint="eastAsia" w:ascii="微软雅黑" w:hAnsi="微软雅黑" w:eastAsia="微软雅黑" w:cs="微软雅黑"/>
                <w:color w:val="000000"/>
                <w:sz w:val="16"/>
                <w:szCs w:val="16"/>
                <w:bdr w:val="none" w:color="auto" w:sz="0" w:space="0"/>
              </w:rPr>
              <w:t>符合国家调剂文件中相关规定。</w:t>
            </w:r>
          </w:p>
        </w:tc>
        <w:tc>
          <w:tcPr>
            <w:tcW w:w="57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朱老师</w:t>
            </w:r>
          </w:p>
        </w:tc>
        <w:tc>
          <w:tcPr>
            <w:tcW w:w="9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027-87286891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81" w:hRule="atLeast"/>
          <w:tblCellSpacing w:w="0" w:type="dxa"/>
          <w:jc w:val="center"/>
        </w:trPr>
        <w:tc>
          <w:tcPr>
            <w:tcW w:w="4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035102</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rPr>
              <w:t>法律（法学）</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12 </w:t>
            </w:r>
          </w:p>
        </w:tc>
        <w:tc>
          <w:tcPr>
            <w:tcW w:w="2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第一志愿报考的是全日制法律（法学）硕士专业学位，并符合国家调剂文件的相关规定，除此之外，还需要同时满足下列条件中的两项：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w:t>
            </w:r>
            <w:r>
              <w:rPr>
                <w:rFonts w:hint="eastAsia" w:ascii="微软雅黑" w:hAnsi="微软雅黑" w:eastAsia="微软雅黑" w:cs="微软雅黑"/>
                <w:color w:val="000000"/>
                <w:sz w:val="16"/>
                <w:szCs w:val="16"/>
                <w:bdr w:val="none" w:color="auto" w:sz="0" w:space="0"/>
              </w:rPr>
              <w:t>本科第一学位就读专业为法学（不包括第二学位为法学）；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2.</w:t>
            </w:r>
            <w:r>
              <w:rPr>
                <w:rFonts w:hint="eastAsia" w:ascii="微软雅黑" w:hAnsi="微软雅黑" w:eastAsia="微软雅黑" w:cs="微软雅黑"/>
                <w:color w:val="000000"/>
                <w:sz w:val="16"/>
                <w:szCs w:val="16"/>
                <w:bdr w:val="none" w:color="auto" w:sz="0" w:space="0"/>
              </w:rPr>
              <w:t>本科阶段选修过《农业法》；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w:t>
            </w:r>
            <w:r>
              <w:rPr>
                <w:rFonts w:hint="eastAsia" w:ascii="微软雅黑" w:hAnsi="微软雅黑" w:eastAsia="微软雅黑" w:cs="微软雅黑"/>
                <w:color w:val="000000"/>
                <w:sz w:val="16"/>
                <w:szCs w:val="16"/>
                <w:bdr w:val="none" w:color="auto" w:sz="0" w:space="0"/>
              </w:rPr>
              <w:t>通过国家法律资格考试或通过</w:t>
            </w:r>
            <w:r>
              <w:rPr>
                <w:rFonts w:hint="eastAsia" w:ascii="微软雅黑" w:hAnsi="微软雅黑" w:eastAsia="微软雅黑" w:cs="微软雅黑"/>
                <w:color w:val="000000"/>
                <w:sz w:val="16"/>
                <w:szCs w:val="16"/>
                <w:bdr w:val="none" w:color="auto" w:sz="0" w:space="0"/>
                <w:lang w:val="en-US"/>
              </w:rPr>
              <w:t>2022</w:t>
            </w:r>
            <w:r>
              <w:rPr>
                <w:rFonts w:hint="eastAsia" w:ascii="微软雅黑" w:hAnsi="微软雅黑" w:eastAsia="微软雅黑" w:cs="微软雅黑"/>
                <w:color w:val="000000"/>
                <w:sz w:val="16"/>
                <w:szCs w:val="16"/>
                <w:bdr w:val="none" w:color="auto" w:sz="0" w:space="0"/>
              </w:rPr>
              <w:t>年国家法律资格考试中的客观题。</w:t>
            </w:r>
          </w:p>
        </w:tc>
        <w:tc>
          <w:tcPr>
            <w:tcW w:w="57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朱老师</w:t>
            </w:r>
          </w:p>
        </w:tc>
        <w:tc>
          <w:tcPr>
            <w:tcW w:w="9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027-87286891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21" w:hRule="atLeast"/>
          <w:tblCellSpacing w:w="0" w:type="dxa"/>
          <w:jc w:val="center"/>
        </w:trPr>
        <w:tc>
          <w:tcPr>
            <w:tcW w:w="4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lang w:val="en-US"/>
              </w:rPr>
              <w:t>055200</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Style w:val="6"/>
                <w:rFonts w:hint="eastAsia" w:ascii="微软雅黑" w:hAnsi="微软雅黑" w:eastAsia="微软雅黑" w:cs="微软雅黑"/>
                <w:color w:val="000000"/>
                <w:sz w:val="16"/>
                <w:szCs w:val="16"/>
                <w:bdr w:val="none" w:color="auto" w:sz="0" w:space="0"/>
              </w:rPr>
              <w:t>新闻与传播</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20"/>
              <w:jc w:val="center"/>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11   </w:t>
            </w:r>
          </w:p>
        </w:tc>
        <w:tc>
          <w:tcPr>
            <w:tcW w:w="2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申请调剂考生需同时满足以下四个条件：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1.</w:t>
            </w:r>
            <w:r>
              <w:rPr>
                <w:rFonts w:hint="eastAsia" w:ascii="微软雅黑" w:hAnsi="微软雅黑" w:eastAsia="微软雅黑" w:cs="微软雅黑"/>
                <w:color w:val="000000"/>
                <w:sz w:val="16"/>
                <w:szCs w:val="16"/>
                <w:bdr w:val="none" w:color="auto" w:sz="0" w:space="0"/>
              </w:rPr>
              <w:t>第一志愿报考专业为新闻与传播专业型硕士或新闻传播学一级学科学术型硕士。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2.</w:t>
            </w:r>
            <w:r>
              <w:rPr>
                <w:rFonts w:hint="eastAsia" w:ascii="微软雅黑" w:hAnsi="微软雅黑" w:eastAsia="微软雅黑" w:cs="微软雅黑"/>
                <w:color w:val="000000"/>
                <w:sz w:val="16"/>
                <w:szCs w:val="16"/>
                <w:bdr w:val="none" w:color="auto" w:sz="0" w:space="0"/>
              </w:rPr>
              <w:t>本科第一学位就读专业为新闻传播学类、外国文学类、中国文学类、社会学类、心理学类、统计学类、经济学类、金融学类、经济与贸易类、工商管理类、公共管理类、农林经济管理类、计算机类、电子信息类。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3.</w:t>
            </w:r>
            <w:r>
              <w:rPr>
                <w:rFonts w:hint="eastAsia" w:ascii="微软雅黑" w:hAnsi="微软雅黑" w:eastAsia="微软雅黑" w:cs="微软雅黑"/>
                <w:color w:val="000000"/>
                <w:sz w:val="16"/>
                <w:szCs w:val="16"/>
                <w:bdr w:val="none" w:color="auto" w:sz="0" w:space="0"/>
              </w:rPr>
              <w:t>考生初试成绩中，英语分数不低于</w:t>
            </w:r>
            <w:r>
              <w:rPr>
                <w:rFonts w:hint="eastAsia" w:ascii="微软雅黑" w:hAnsi="微软雅黑" w:eastAsia="微软雅黑" w:cs="微软雅黑"/>
                <w:color w:val="000000"/>
                <w:sz w:val="16"/>
                <w:szCs w:val="16"/>
                <w:bdr w:val="none" w:color="auto" w:sz="0" w:space="0"/>
                <w:lang w:val="en-US"/>
              </w:rPr>
              <w:t>60</w:t>
            </w:r>
            <w:r>
              <w:rPr>
                <w:rFonts w:hint="eastAsia" w:ascii="微软雅黑" w:hAnsi="微软雅黑" w:eastAsia="微软雅黑" w:cs="微软雅黑"/>
                <w:color w:val="000000"/>
                <w:sz w:val="16"/>
                <w:szCs w:val="16"/>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4.</w:t>
            </w:r>
            <w:r>
              <w:rPr>
                <w:rFonts w:hint="eastAsia" w:ascii="微软雅黑" w:hAnsi="微软雅黑" w:eastAsia="微软雅黑" w:cs="微软雅黑"/>
                <w:color w:val="000000"/>
                <w:sz w:val="16"/>
                <w:szCs w:val="16"/>
                <w:bdr w:val="none" w:color="auto" w:sz="0" w:space="0"/>
              </w:rPr>
              <w:t>符合国家调剂文件中相关规定。</w:t>
            </w:r>
          </w:p>
        </w:tc>
        <w:tc>
          <w:tcPr>
            <w:tcW w:w="57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rPr>
              <w:t>朱老师</w:t>
            </w:r>
          </w:p>
        </w:tc>
        <w:tc>
          <w:tcPr>
            <w:tcW w:w="90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left"/>
              <w:rPr>
                <w:rFonts w:hint="eastAsia" w:ascii="微软雅黑" w:hAnsi="微软雅黑" w:eastAsia="微软雅黑" w:cs="微软雅黑"/>
                <w:color w:val="444444"/>
                <w:sz w:val="16"/>
                <w:szCs w:val="16"/>
              </w:rPr>
            </w:pPr>
            <w:r>
              <w:rPr>
                <w:rFonts w:hint="eastAsia" w:ascii="微软雅黑" w:hAnsi="微软雅黑" w:eastAsia="微软雅黑" w:cs="微软雅黑"/>
                <w:color w:val="000000"/>
                <w:sz w:val="16"/>
                <w:szCs w:val="16"/>
                <w:bdr w:val="none" w:color="auto" w:sz="0" w:space="0"/>
                <w:lang w:val="en-US"/>
              </w:rPr>
              <w:t>027-87286891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both"/>
        <w:rPr>
          <w:rFonts w:hint="eastAsia" w:ascii="微软雅黑" w:hAnsi="微软雅黑" w:eastAsia="微软雅黑" w:cs="微软雅黑"/>
          <w:color w:val="444444"/>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34824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2023-04-22T11:52:49Z</dcterms:created>
  <dc:creator>DELL</dc:creator>
  <cp:lastModifiedBy>WPS_1661830351</cp:lastModifiedBy>
  <dcterms:modified xsi:type="dcterms:W3CDTF">2023-04-22T11:52:56Z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BAABE850F1A54D8BB4746A3AF0D718BF_12</vt:lpwstr>
  </property>
</Properties>
</file>