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500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b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华文学院2023年硕士研究生招生调剂公告（一）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color w:val="CCCCCC"/>
                <w:spacing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CCCCCC"/>
                <w:spacing w:val="0"/>
                <w:kern w:val="0"/>
                <w:sz w:val="12"/>
                <w:szCs w:val="12"/>
                <w:lang w:val="en-US" w:eastAsia="zh-CN" w:bidi="ar"/>
              </w:rPr>
              <w:t>2023-04-10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" w:hRule="atLeast"/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CCCCCC" w:sz="4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9525" cy="9525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30" w:lineRule="atLeas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630" w:lineRule="atLeas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  <w:t>     我院汉语国际教育045300（专业硕士）、华语与华文教育0501Z1（学术硕士）目前有少量调剂名额，全国研究生招生调剂服务系统已发布调剂信息，开放时间4月10日09:00-4月11日09:00，欢迎同学积极填报。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630" w:lineRule="atLeas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  <w:t>                                                                                                      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630" w:lineRule="atLeas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  <w:t>                                                                                                         华侨大学华文学院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630" w:lineRule="atLeas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  <w:t>                                                                                                          2023年4月10日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52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2023-05-16T09:22:37Z</dcterms:created>
  <dc:creator>86188</dc:creator>
  <cp:lastModifiedBy>随风而动</cp:lastModifiedBy>
  <dcterms:modified xsi:type="dcterms:W3CDTF">2023-05-16T09:22:38Z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