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E6D" w:rsidRPr="00732E6D" w:rsidRDefault="00732E6D" w:rsidP="00732E6D">
      <w:pPr>
        <w:widowControl/>
        <w:spacing w:after="225" w:line="450" w:lineRule="atLeast"/>
        <w:jc w:val="center"/>
        <w:outlineLvl w:val="1"/>
        <w:rPr>
          <w:rFonts w:ascii="宋体" w:eastAsia="宋体" w:hAnsi="宋体" w:cs="宋体"/>
          <w:color w:val="0B5ED5"/>
          <w:kern w:val="0"/>
          <w:sz w:val="33"/>
          <w:szCs w:val="33"/>
        </w:rPr>
      </w:pPr>
      <w:r w:rsidRPr="00732E6D">
        <w:rPr>
          <w:rFonts w:ascii="宋体" w:eastAsia="宋体" w:hAnsi="宋体" w:cs="宋体"/>
          <w:color w:val="0B5ED5"/>
          <w:kern w:val="0"/>
          <w:sz w:val="33"/>
          <w:szCs w:val="33"/>
        </w:rPr>
        <w:t>数理学院2023年硕士研究生接收调剂的通知</w:t>
      </w:r>
    </w:p>
    <w:p w:rsidR="00732E6D" w:rsidRPr="00732E6D" w:rsidRDefault="00732E6D" w:rsidP="00732E6D">
      <w:pPr>
        <w:widowControl/>
        <w:jc w:val="center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/>
          <w:color w:val="999999"/>
          <w:kern w:val="0"/>
          <w:szCs w:val="21"/>
        </w:rPr>
        <w:t>发文时间: 2023-03-29</w:t>
      </w:r>
      <w:r w:rsidRPr="00732E6D">
        <w:rPr>
          <w:rFonts w:ascii="宋体" w:eastAsia="宋体" w:hAnsi="宋体" w:cs="宋体"/>
          <w:color w:val="323232"/>
          <w:kern w:val="0"/>
          <w:sz w:val="24"/>
          <w:szCs w:val="24"/>
        </w:rPr>
        <w:t> </w:t>
      </w:r>
      <w:r w:rsidRPr="00732E6D">
        <w:rPr>
          <w:rFonts w:ascii="宋体" w:eastAsia="宋体" w:hAnsi="宋体" w:cs="宋体"/>
          <w:color w:val="999999"/>
          <w:kern w:val="0"/>
          <w:szCs w:val="21"/>
        </w:rPr>
        <w:t>撰稿人：</w:t>
      </w:r>
    </w:p>
    <w:p w:rsidR="00732E6D" w:rsidRPr="00732E6D" w:rsidRDefault="00732E6D" w:rsidP="00732E6D">
      <w:pPr>
        <w:widowControl/>
        <w:spacing w:line="360" w:lineRule="atLeast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各位考生：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我院2023年全日制硕士研究生应用统计专业、数学专业、物理学专业、光电信息工程专业和非全日制硕士研究生应用统计专业尚有缺额，可以接收调剂，现就接收调剂相关事宜通知如下：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b/>
          <w:bCs/>
          <w:color w:val="323232"/>
          <w:kern w:val="0"/>
          <w:sz w:val="24"/>
          <w:szCs w:val="24"/>
        </w:rPr>
        <w:t>一、调剂条件及要求</w:t>
      </w:r>
    </w:p>
    <w:p w:rsidR="00732E6D" w:rsidRPr="00732E6D" w:rsidRDefault="00732E6D" w:rsidP="00732E6D">
      <w:pPr>
        <w:widowControl/>
        <w:shd w:val="clear" w:color="auto" w:fill="FFFFFF"/>
        <w:spacing w:line="300" w:lineRule="atLeast"/>
        <w:ind w:firstLine="480"/>
        <w:jc w:val="left"/>
        <w:outlineLvl w:val="1"/>
        <w:rPr>
          <w:rFonts w:ascii="宋体" w:eastAsia="宋体" w:hAnsi="宋体" w:cs="宋体"/>
          <w:b/>
          <w:bCs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详见</w:t>
      </w:r>
      <w:hyperlink r:id="rId5" w:history="1">
        <w:r w:rsidRPr="00732E6D">
          <w:rPr>
            <w:rFonts w:ascii="宋体" w:eastAsia="宋体" w:hAnsi="宋体" w:cs="宋体" w:hint="eastAsia"/>
            <w:color w:val="323232"/>
            <w:kern w:val="0"/>
            <w:sz w:val="24"/>
            <w:szCs w:val="24"/>
          </w:rPr>
          <w:t>《华北电力大学2023年硕士研究生接收调剂相关事宜的通知》</w:t>
        </w:r>
      </w:hyperlink>
      <w:r w:rsidRPr="00732E6D">
        <w:rPr>
          <w:rFonts w:ascii="宋体" w:eastAsia="宋体" w:hAnsi="宋体" w:cs="宋体" w:hint="eastAsia"/>
          <w:b/>
          <w:bCs/>
          <w:color w:val="323232"/>
          <w:kern w:val="0"/>
          <w:sz w:val="24"/>
          <w:szCs w:val="24"/>
        </w:rPr>
        <w:t>（</w:t>
      </w:r>
      <w:hyperlink r:id="rId6" w:history="1">
        <w:r w:rsidRPr="00732E6D">
          <w:rPr>
            <w:rFonts w:ascii="宋体" w:eastAsia="宋体" w:hAnsi="宋体" w:cs="宋体" w:hint="eastAsia"/>
            <w:b/>
            <w:bCs/>
            <w:color w:val="323232"/>
            <w:kern w:val="0"/>
            <w:sz w:val="24"/>
            <w:szCs w:val="24"/>
            <w:u w:val="single"/>
          </w:rPr>
          <w:t>https://yjsy.ncepu.edu.cn/zsxx/sszsxx/2b9dfe7cd28943769095aeff9ca49ccf.htm</w:t>
        </w:r>
      </w:hyperlink>
      <w:r w:rsidRPr="00732E6D">
        <w:rPr>
          <w:rFonts w:ascii="宋体" w:eastAsia="宋体" w:hAnsi="宋体" w:cs="宋体" w:hint="eastAsia"/>
          <w:b/>
          <w:bCs/>
          <w:color w:val="323232"/>
          <w:kern w:val="0"/>
          <w:sz w:val="24"/>
          <w:szCs w:val="24"/>
        </w:rPr>
        <w:t>）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b/>
          <w:bCs/>
          <w:color w:val="323232"/>
          <w:kern w:val="0"/>
          <w:sz w:val="24"/>
          <w:szCs w:val="24"/>
        </w:rPr>
        <w:t>二、调剂专业及指标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2023年全日制学术学位硕士研究生接收调剂的专业及要求：</w:t>
      </w:r>
    </w:p>
    <w:tbl>
      <w:tblPr>
        <w:tblW w:w="170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1847"/>
        <w:gridCol w:w="2063"/>
        <w:gridCol w:w="6403"/>
        <w:gridCol w:w="1816"/>
        <w:gridCol w:w="3109"/>
      </w:tblGrid>
      <w:tr w:rsidR="00732E6D" w:rsidRPr="00732E6D" w:rsidTr="00732E6D">
        <w:trPr>
          <w:trHeight w:val="69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专业代码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专业名称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缺额数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对调剂生的具体要求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联系人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办公电话</w:t>
            </w:r>
          </w:p>
        </w:tc>
      </w:tr>
      <w:tr w:rsidR="00732E6D" w:rsidRPr="00732E6D" w:rsidTr="00732E6D">
        <w:trPr>
          <w:trHeight w:val="3495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070100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数学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ind w:firstLine="225"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ind w:firstLine="225"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ind w:firstLine="225"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t>1.须符合招生章程中规定的调入专业的报考条件。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2.初试成绩符合第一志愿报考专业在一区的全国初试成绩基本要求，并且满足我校调入专业考生进入复试的初试成绩基本要求。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3.调入专业与第一志愿报考专业相同或相近，且在同一学科门类范围内。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4.考生初试科目应与调入专业初试科目相同或相近，其中初试全国统一命题科目应与调入专业全国统一命题科目相同（考生初试统考科目涵盖调入专业所有统考科目的，视为相同）；考生初试考试科目不得与调剂专业复试考试科目相同或相近。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赵老师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010-61772870</w:t>
            </w:r>
          </w:p>
        </w:tc>
      </w:tr>
      <w:tr w:rsidR="00732E6D" w:rsidRPr="00732E6D" w:rsidTr="00732E6D">
        <w:trPr>
          <w:trHeight w:val="351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070200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物理学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t>1.须符合招生简章中规定的调入专业的报考条件。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2.初试成绩符合第一志愿报考专业在一区的全国初试成绩基本要求，并且满足我校调入专业考生进入复试的初试成绩基本要求。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3.调入专业与第一志愿报考专业相同或相近，且在同一学科门类范围内。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4.考生初试科目应与调入专业初试科目相同或相近，其中初试全国统一命题科目应与调入专业全国统一命题科目相同（考生初试统考科目涵盖调入专业所有统考科目的，视为相同）；考生初试考试科目不得与调剂专业复试考试科目相同或相近。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赵老师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010-61772870</w:t>
            </w:r>
          </w:p>
        </w:tc>
      </w:tr>
    </w:tbl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2023年全日制专业学位硕士研究生接收调剂的领域及要求：</w:t>
      </w:r>
    </w:p>
    <w:tbl>
      <w:tblPr>
        <w:tblW w:w="170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239"/>
        <w:gridCol w:w="1840"/>
        <w:gridCol w:w="6319"/>
        <w:gridCol w:w="1718"/>
        <w:gridCol w:w="3129"/>
      </w:tblGrid>
      <w:tr w:rsidR="00732E6D" w:rsidRPr="00732E6D" w:rsidTr="00732E6D">
        <w:trPr>
          <w:trHeight w:val="39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专业代码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专业名称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缺额数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对调剂生的具体要求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联系人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办公电话</w:t>
            </w:r>
          </w:p>
        </w:tc>
      </w:tr>
      <w:tr w:rsidR="00732E6D" w:rsidRPr="00732E6D" w:rsidTr="00732E6D">
        <w:trPr>
          <w:trHeight w:val="2565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lastRenderedPageBreak/>
              <w:t>025200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ind w:firstLine="225"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15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t>1.须符合招生简章中规定的调入专业的报考条件。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2.初试成绩符合第一志愿报考专业在一区的全国初试成绩基本要求，并且满足我校调入专业考生进入复试的初试成绩基本要求。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3.调入专业与第一志愿报考专业相同或相近，且在同一学科门类范围内。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4.考生初试科目应与调入专业初试科目相同或相近，其中初试全国统一命题科目应与调入专业全国统一命题科目相同（考生初试统考科目涵盖调入专业所有统考科目的，视为相同）；考生初试考试科目不得与调剂专业复试考试科目相同或相近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5.“应用统计（全日制）”不接收科目三为“(396)经济类联考综合能力”的调剂申请。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赵老师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010-61772870</w:t>
            </w:r>
          </w:p>
        </w:tc>
      </w:tr>
      <w:tr w:rsidR="00732E6D" w:rsidRPr="00732E6D" w:rsidTr="00732E6D">
        <w:trPr>
          <w:trHeight w:val="2565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085408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光电信息工程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9</w:t>
            </w: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t>1.须符合招生简章中规定的调入专业的报考条件。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2.初试成绩符合第一志愿报考专业在一区的全国初试成绩基本要求，并且满足我校调入专业考生进入复试的初试成绩基本要求。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3.调入专业与第一志愿报考专业相同或相近，且在同一学科门类范围内。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4.考生初试科目应与调入专业初试科目相同或相近，其中初试全国统一命题科目应与调入专业全国统一命题科目相同（考生初试统考科目涵盖调入专业所有统考科目的，视为相同）；考生初试考试科目不得与调剂专业复试考试科目相同或相近。</w:t>
            </w:r>
          </w:p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t>5.优先考虑本科为物理学、光电信息等相关专业考生。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赵老师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010-61772870</w:t>
            </w:r>
          </w:p>
        </w:tc>
      </w:tr>
    </w:tbl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2023年非全日制专业学位硕士研究生接收调剂的领域及要求：</w:t>
      </w:r>
    </w:p>
    <w:tbl>
      <w:tblPr>
        <w:tblW w:w="170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2278"/>
        <w:gridCol w:w="2001"/>
        <w:gridCol w:w="6434"/>
        <w:gridCol w:w="1662"/>
        <w:gridCol w:w="3017"/>
      </w:tblGrid>
      <w:tr w:rsidR="00732E6D" w:rsidRPr="00732E6D" w:rsidTr="00732E6D">
        <w:trPr>
          <w:trHeight w:val="10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spacing w:line="105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专业代码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spacing w:line="105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专业名称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spacing w:line="105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缺额数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spacing w:line="105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对调剂生的具体要求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spacing w:line="105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联系人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spacing w:line="105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3"/>
                <w:szCs w:val="23"/>
              </w:rPr>
              <w:t>办公电话</w:t>
            </w:r>
          </w:p>
        </w:tc>
      </w:tr>
      <w:tr w:rsidR="00732E6D" w:rsidRPr="00732E6D" w:rsidTr="00732E6D">
        <w:trPr>
          <w:trHeight w:val="97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025200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ind w:firstLine="435"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</w:p>
          <w:p w:rsidR="00732E6D" w:rsidRPr="00732E6D" w:rsidRDefault="00732E6D" w:rsidP="00732E6D">
            <w:pPr>
              <w:widowControl/>
              <w:ind w:firstLine="435"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10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t>1. 须符合招生简章中规定的调入专业的报考条件。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2.初试成绩符合第一志愿报考专业在一区的全国初试成绩基本要求，并且满足我校调入专业考生进入复试的初试成绩基本要求。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3.调入专业与第一志愿报考专业相同或相近，且在同一学科门类范围内。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4.考生初试科目应与调入专业初试科目相同或相近，其中初试全国统一命题科目应与调入专业全国统一命题科目相同（考生初试统考科目涵盖调入专业所有统考科目的，视为相同）；考生初试考试科目不得与调剂专业复试考试科目相同或相近。</w:t>
            </w:r>
          </w:p>
          <w:p w:rsidR="00732E6D" w:rsidRPr="00732E6D" w:rsidRDefault="00732E6D" w:rsidP="00732E6D">
            <w:pPr>
              <w:widowControl/>
              <w:jc w:val="left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t>5.“应用统计（非全日制）”不接收科目三为“(396)经济类联考综合能力”的调剂申请。</w:t>
            </w: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18"/>
                <w:szCs w:val="18"/>
              </w:rPr>
              <w:br/>
              <w:t>6.“应用统计（全日制）”可调剂到“应用统计（非全日制）”。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赵老师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32E6D" w:rsidRPr="00732E6D" w:rsidRDefault="00732E6D" w:rsidP="00732E6D">
            <w:pPr>
              <w:widowControl/>
              <w:jc w:val="center"/>
              <w:rPr>
                <w:rFonts w:ascii="宋体" w:eastAsia="宋体" w:hAnsi="宋体" w:cs="宋体"/>
                <w:color w:val="323232"/>
                <w:kern w:val="0"/>
                <w:sz w:val="24"/>
                <w:szCs w:val="24"/>
              </w:rPr>
            </w:pPr>
            <w:r w:rsidRPr="00732E6D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010-61772870</w:t>
            </w:r>
          </w:p>
        </w:tc>
      </w:tr>
    </w:tbl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b/>
          <w:bCs/>
          <w:color w:val="323232"/>
          <w:kern w:val="0"/>
          <w:sz w:val="24"/>
          <w:szCs w:val="24"/>
        </w:rPr>
        <w:t>三、调剂的申请时间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“2023年全国硕士研究生招生网上调剂意向采集系统”2023年3月31日开通，请有调剂意向的考生于3月31日后进行调剂意向预填报。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“2023年全国硕士研究生招生调剂服务系统”将于2023年4月6日开通，4月6日0时起考生通过“2023年全国硕士研究生招生调剂服务系统”申请正式调剂，申请时间截止到4月6日下午14时。请调剂考生务必在该系统正式申请调剂，意向调剂无效。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调剂考生到校现场复试，具体复试时间安排另行通知。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b/>
          <w:bCs/>
          <w:color w:val="323232"/>
          <w:kern w:val="0"/>
          <w:sz w:val="24"/>
          <w:szCs w:val="24"/>
        </w:rPr>
        <w:lastRenderedPageBreak/>
        <w:t>四、注意事项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1、申</w:t>
      </w:r>
      <w:r w:rsidRPr="00732E6D">
        <w:rPr>
          <w:rFonts w:ascii="宋体" w:eastAsia="宋体" w:hAnsi="宋体" w:cs="宋体" w:hint="eastAsia"/>
          <w:color w:val="323232"/>
          <w:spacing w:val="15"/>
          <w:kern w:val="0"/>
          <w:sz w:val="24"/>
          <w:szCs w:val="24"/>
          <w:shd w:val="clear" w:color="auto" w:fill="FFFFFF"/>
        </w:rPr>
        <w:t>请华北电力大学（北京）数理学</w:t>
      </w:r>
      <w:proofErr w:type="gramStart"/>
      <w:r w:rsidRPr="00732E6D">
        <w:rPr>
          <w:rFonts w:ascii="宋体" w:eastAsia="宋体" w:hAnsi="宋体" w:cs="宋体" w:hint="eastAsia"/>
          <w:color w:val="323232"/>
          <w:spacing w:val="15"/>
          <w:kern w:val="0"/>
          <w:sz w:val="24"/>
          <w:szCs w:val="24"/>
          <w:shd w:val="clear" w:color="auto" w:fill="FFFFFF"/>
        </w:rPr>
        <w:t>院相关</w:t>
      </w:r>
      <w:proofErr w:type="gramEnd"/>
      <w:r w:rsidRPr="00732E6D">
        <w:rPr>
          <w:rFonts w:ascii="宋体" w:eastAsia="宋体" w:hAnsi="宋体" w:cs="宋体" w:hint="eastAsia"/>
          <w:color w:val="323232"/>
          <w:spacing w:val="15"/>
          <w:kern w:val="0"/>
          <w:sz w:val="24"/>
          <w:szCs w:val="24"/>
          <w:shd w:val="clear" w:color="auto" w:fill="FFFFFF"/>
        </w:rPr>
        <w:t>专业调剂的考生，请登录中国研究生招生信息网（网址：http://yz.chsi.com.cn/）“全国硕士研究生网上调剂系统”提交调剂申请。此外，请考生一并将调剂材料（姓名、所在学校、报考学校、报考专业、考试分数、联系方式等）发送到如下邮箱shulizhaosheng@163.com（邮件主题注明调剂专业名称）。我学院将参照考生报考专业、初试科目、初试分数等，按照择优选拔的原则确定调剂人选，并通过“全国硕士研究生调剂服务系统”向确认接受调剂考生发送复试通知，并请相关考生务必在规定时间内点击确认接受，逾期将视为自动放弃。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spacing w:val="15"/>
          <w:kern w:val="0"/>
          <w:sz w:val="24"/>
          <w:szCs w:val="24"/>
          <w:shd w:val="clear" w:color="auto" w:fill="FFFFFF"/>
        </w:rPr>
        <w:t>2、</w:t>
      </w: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非全日制硕士研究生只接受在职定向考生调剂，非定向考生申请调剂，须在复试前提交“调剂申请书和单位同意报考的证明”（在同一页纸上，模板见研究生院网站</w:t>
      </w:r>
      <w:hyperlink r:id="rId7" w:history="1">
        <w:r w:rsidRPr="00732E6D">
          <w:rPr>
            <w:rFonts w:ascii="宋体" w:eastAsia="宋体" w:hAnsi="宋体" w:cs="宋体" w:hint="eastAsia"/>
            <w:color w:val="323232"/>
            <w:kern w:val="0"/>
            <w:sz w:val="24"/>
            <w:szCs w:val="24"/>
          </w:rPr>
          <w:t>《华北电力大学2023年硕士生接收调剂相关事宜的通知》</w:t>
        </w:r>
      </w:hyperlink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附件），并在拟录取后签署三方定向培养协议。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b/>
          <w:bCs/>
          <w:color w:val="323232"/>
          <w:kern w:val="0"/>
          <w:sz w:val="24"/>
          <w:szCs w:val="24"/>
        </w:rPr>
        <w:t>五、联系方式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联 系 人：赵老师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联系电话：010-61772870</w:t>
      </w:r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研究生院官网：</w:t>
      </w:r>
      <w:hyperlink r:id="rId8" w:history="1">
        <w:r w:rsidRPr="00732E6D">
          <w:rPr>
            <w:rFonts w:ascii="宋体" w:eastAsia="宋体" w:hAnsi="宋体" w:cs="宋体" w:hint="eastAsia"/>
            <w:color w:val="323232"/>
            <w:kern w:val="0"/>
            <w:sz w:val="24"/>
            <w:szCs w:val="24"/>
          </w:rPr>
          <w:t>https://yjsy.ncepu.edu.cn/</w:t>
        </w:r>
      </w:hyperlink>
    </w:p>
    <w:p w:rsidR="00732E6D" w:rsidRPr="00732E6D" w:rsidRDefault="00732E6D" w:rsidP="00732E6D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323232"/>
          <w:kern w:val="0"/>
          <w:sz w:val="24"/>
          <w:szCs w:val="24"/>
        </w:rPr>
      </w:pPr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数理学</w:t>
      </w:r>
      <w:proofErr w:type="gramStart"/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院官网</w:t>
      </w:r>
      <w:proofErr w:type="gramEnd"/>
      <w:r w:rsidRPr="00732E6D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：</w:t>
      </w:r>
      <w:hyperlink r:id="rId9" w:history="1">
        <w:r w:rsidRPr="00732E6D">
          <w:rPr>
            <w:rFonts w:ascii="宋体" w:eastAsia="宋体" w:hAnsi="宋体" w:cs="宋体" w:hint="eastAsia"/>
            <w:color w:val="323232"/>
            <w:kern w:val="0"/>
            <w:sz w:val="24"/>
            <w:szCs w:val="24"/>
          </w:rPr>
          <w:t>https://slx.ncepu.edu.cn/index.htm</w:t>
        </w:r>
      </w:hyperlink>
    </w:p>
    <w:p w:rsidR="0023449A" w:rsidRPr="00732E6D" w:rsidRDefault="0023449A">
      <w:bookmarkStart w:id="0" w:name="_GoBack"/>
      <w:bookmarkEnd w:id="0"/>
    </w:p>
    <w:sectPr w:rsidR="0023449A" w:rsidRPr="00732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3E"/>
    <w:rsid w:val="0023449A"/>
    <w:rsid w:val="00732E6D"/>
    <w:rsid w:val="009D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32E6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32E6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732E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32E6D"/>
    <w:rPr>
      <w:b/>
      <w:bCs/>
    </w:rPr>
  </w:style>
  <w:style w:type="character" w:styleId="a5">
    <w:name w:val="Hyperlink"/>
    <w:basedOn w:val="a0"/>
    <w:uiPriority w:val="99"/>
    <w:semiHidden/>
    <w:unhideWhenUsed/>
    <w:rsid w:val="00732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32E6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32E6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732E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32E6D"/>
    <w:rPr>
      <w:b/>
      <w:bCs/>
    </w:rPr>
  </w:style>
  <w:style w:type="character" w:styleId="a5">
    <w:name w:val="Hyperlink"/>
    <w:basedOn w:val="a0"/>
    <w:uiPriority w:val="99"/>
    <w:semiHidden/>
    <w:unhideWhenUsed/>
    <w:rsid w:val="00732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5315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822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jsy.ncepu.edu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jsy.ncepu.edu.cn/zsxx/sszsxx/1720d99ce3e545ffb15283c71b28ae3e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jsy.ncepu.edu.cn/zsxx/sszsxx/2b9dfe7cd28943769095aeff9ca49ccf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jsy.ncepu.edu.cn/zsxx/sszsxx/7a97216a5af74e6e8e9e55909c5269cc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lx.ncepu.edu.cn/index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2023-04-12T06:32:00Z</dcterms:created>
  <dcterms:modified xsi:type="dcterms:W3CDTF">2023-04-12T06:32:00Z</dcterms:modified>
</cp:coreProperties>
</file>