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232" w:rsidRPr="00E24232" w:rsidRDefault="00E24232" w:rsidP="00E24232">
      <w:pPr>
        <w:widowControl/>
        <w:pBdr>
          <w:bottom w:val="single" w:sz="6" w:space="11" w:color="CCCCCC"/>
        </w:pBdr>
        <w:spacing w:after="450" w:line="750" w:lineRule="atLeast"/>
        <w:jc w:val="left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36"/>
          <w:szCs w:val="36"/>
        </w:rPr>
      </w:pPr>
      <w:r w:rsidRPr="00E24232">
        <w:rPr>
          <w:rFonts w:ascii="微软雅黑" w:eastAsia="微软雅黑" w:hAnsi="微软雅黑" w:cs="宋体" w:hint="eastAsia"/>
          <w:b/>
          <w:bCs/>
          <w:color w:val="000000"/>
          <w:kern w:val="36"/>
          <w:sz w:val="36"/>
          <w:szCs w:val="36"/>
        </w:rPr>
        <w:t>华北电力大学（保定）机械工程系2023年硕士研究生调剂专业复试及录取实施细则</w:t>
      </w:r>
    </w:p>
    <w:p w:rsidR="00E24232" w:rsidRPr="00E24232" w:rsidRDefault="00E24232" w:rsidP="00E24232">
      <w:pPr>
        <w:widowControl/>
        <w:spacing w:line="42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24232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 xml:space="preserve"> </w:t>
      </w:r>
      <w:r w:rsidRPr="00E24232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 xml:space="preserve"> 根据《华北电力大学（保定）2023年硕士研究生复试及录取工作办法》，结合机械工程系实际情况，现制定华北电力大学（保定）机械工程系2023年硕士研究生调剂专业复试及录取实施细则。</w:t>
      </w:r>
    </w:p>
    <w:p w:rsidR="00E24232" w:rsidRPr="00E24232" w:rsidRDefault="00E24232" w:rsidP="00E24232">
      <w:pPr>
        <w:widowControl/>
        <w:spacing w:line="52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  <w:shd w:val="clear" w:color="auto" w:fill="FFFFFF"/>
        </w:rPr>
        <w:t>一、接收调剂专业及人数</w:t>
      </w:r>
    </w:p>
    <w:tbl>
      <w:tblPr>
        <w:tblW w:w="776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3"/>
        <w:gridCol w:w="2158"/>
        <w:gridCol w:w="2085"/>
        <w:gridCol w:w="2272"/>
      </w:tblGrid>
      <w:tr w:rsidR="00E24232" w:rsidRPr="00E24232" w:rsidTr="00E24232">
        <w:trPr>
          <w:jc w:val="center"/>
        </w:trPr>
        <w:tc>
          <w:tcPr>
            <w:tcW w:w="1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专业代码</w:t>
            </w:r>
          </w:p>
        </w:tc>
        <w:tc>
          <w:tcPr>
            <w:tcW w:w="19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专业名称</w:t>
            </w:r>
          </w:p>
        </w:tc>
        <w:tc>
          <w:tcPr>
            <w:tcW w:w="1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全日制调剂缺额</w:t>
            </w:r>
          </w:p>
        </w:tc>
        <w:tc>
          <w:tcPr>
            <w:tcW w:w="20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非全日制调剂缺额</w:t>
            </w:r>
          </w:p>
        </w:tc>
      </w:tr>
      <w:tr w:rsidR="00E24232" w:rsidRPr="00E24232" w:rsidTr="00E24232">
        <w:trPr>
          <w:jc w:val="center"/>
        </w:trPr>
        <w:tc>
          <w:tcPr>
            <w:tcW w:w="11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080200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机械工程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E24232" w:rsidRPr="00E24232" w:rsidTr="00E24232">
        <w:trPr>
          <w:jc w:val="center"/>
        </w:trPr>
        <w:tc>
          <w:tcPr>
            <w:tcW w:w="11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085501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机械工程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有缺额</w:t>
            </w:r>
          </w:p>
        </w:tc>
      </w:tr>
      <w:tr w:rsidR="00E24232" w:rsidRPr="00E24232" w:rsidTr="00E24232">
        <w:trPr>
          <w:jc w:val="center"/>
        </w:trPr>
        <w:tc>
          <w:tcPr>
            <w:tcW w:w="11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085601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材料工程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6</w:t>
            </w: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</w:tr>
      <w:tr w:rsidR="00E24232" w:rsidRPr="00E24232" w:rsidTr="00E24232">
        <w:trPr>
          <w:jc w:val="center"/>
        </w:trPr>
        <w:tc>
          <w:tcPr>
            <w:tcW w:w="11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125603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工业工程与管理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0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有缺额</w:t>
            </w:r>
          </w:p>
        </w:tc>
      </w:tr>
    </w:tbl>
    <w:p w:rsidR="00E24232" w:rsidRPr="00E24232" w:rsidRDefault="00E24232" w:rsidP="00E24232">
      <w:pPr>
        <w:widowControl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二、复试的基本要求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根据考生的初试成绩和生源情况，经机械工程系研究生招生工作领导小组决定，我系各专业2023年硕士研究生复试分数线为：</w:t>
      </w:r>
    </w:p>
    <w:tbl>
      <w:tblPr>
        <w:tblW w:w="1348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8"/>
        <w:gridCol w:w="2402"/>
        <w:gridCol w:w="1309"/>
        <w:gridCol w:w="3352"/>
        <w:gridCol w:w="3354"/>
      </w:tblGrid>
      <w:tr w:rsidR="00E24232" w:rsidRPr="00E24232" w:rsidTr="00E24232">
        <w:trPr>
          <w:jc w:val="center"/>
        </w:trPr>
        <w:tc>
          <w:tcPr>
            <w:tcW w:w="14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专业名称</w:t>
            </w:r>
          </w:p>
        </w:tc>
        <w:tc>
          <w:tcPr>
            <w:tcW w:w="11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专业代码</w:t>
            </w:r>
          </w:p>
        </w:tc>
        <w:tc>
          <w:tcPr>
            <w:tcW w:w="6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总分</w:t>
            </w:r>
          </w:p>
        </w:tc>
        <w:tc>
          <w:tcPr>
            <w:tcW w:w="16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单科</w:t>
            </w:r>
          </w:p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（满分=100分）</w:t>
            </w: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单科</w:t>
            </w:r>
          </w:p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（满分&gt;100分）</w:t>
            </w:r>
          </w:p>
        </w:tc>
      </w:tr>
      <w:tr w:rsidR="00E24232" w:rsidRPr="00E24232" w:rsidTr="00E24232">
        <w:trPr>
          <w:jc w:val="center"/>
        </w:trPr>
        <w:tc>
          <w:tcPr>
            <w:tcW w:w="14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机械工程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080200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273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38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57</w:t>
            </w:r>
          </w:p>
        </w:tc>
      </w:tr>
      <w:tr w:rsidR="00E24232" w:rsidRPr="00E24232" w:rsidTr="00E24232">
        <w:trPr>
          <w:jc w:val="center"/>
        </w:trPr>
        <w:tc>
          <w:tcPr>
            <w:tcW w:w="14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机械工程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085501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273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38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57</w:t>
            </w:r>
          </w:p>
        </w:tc>
      </w:tr>
      <w:tr w:rsidR="00E24232" w:rsidRPr="00E24232" w:rsidTr="00E24232">
        <w:trPr>
          <w:jc w:val="center"/>
        </w:trPr>
        <w:tc>
          <w:tcPr>
            <w:tcW w:w="14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材料工程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085601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273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38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57</w:t>
            </w:r>
          </w:p>
        </w:tc>
      </w:tr>
      <w:tr w:rsidR="00E24232" w:rsidRPr="00E24232" w:rsidTr="00E24232">
        <w:trPr>
          <w:jc w:val="center"/>
        </w:trPr>
        <w:tc>
          <w:tcPr>
            <w:tcW w:w="148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工业工程与管理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125603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178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44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 w:val="22"/>
              </w:rPr>
            </w:pPr>
            <w:r w:rsidRPr="00E24232">
              <w:rPr>
                <w:rFonts w:ascii="Times New Roman" w:eastAsia="微软雅黑" w:hAnsi="Times New Roman" w:cs="Times New Roman"/>
                <w:kern w:val="0"/>
                <w:sz w:val="22"/>
                <w:bdr w:val="none" w:sz="0" w:space="0" w:color="auto" w:frame="1"/>
              </w:rPr>
              <w:t>88</w:t>
            </w:r>
          </w:p>
        </w:tc>
      </w:tr>
    </w:tbl>
    <w:p w:rsidR="00E24232" w:rsidRPr="00E24232" w:rsidRDefault="00E24232" w:rsidP="00E24232">
      <w:pPr>
        <w:widowControl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三、资格审查</w:t>
      </w:r>
    </w:p>
    <w:p w:rsidR="00E24232" w:rsidRPr="00E24232" w:rsidRDefault="00E24232" w:rsidP="00E24232">
      <w:pPr>
        <w:widowControl/>
        <w:spacing w:line="360" w:lineRule="atLeast"/>
        <w:ind w:left="482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1.资格审查材料清单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（1）有效身份证件原件及复印件（正反面）；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（2）2023年硕士研究生考试初试《准考证》；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lastRenderedPageBreak/>
        <w:t>（3）</w:t>
      </w:r>
      <w:hyperlink r:id="rId6" w:history="1">
        <w:r w:rsidRPr="00E2423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《政审表》（点击下载</w:t>
        </w:r>
      </w:hyperlink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，需填写完整并有单位盖章）；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（4）</w:t>
      </w:r>
      <w:hyperlink r:id="rId7" w:history="1">
        <w:r w:rsidRPr="00E2423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《个人陈述》（点击下载</w:t>
        </w:r>
      </w:hyperlink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，签字需手写）；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（5）《大学成绩单》原件或复印件（复印件须由档案所在单位人事部门提供并加盖公章）；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（6）应届生学籍审核材料：学生证原件及复印件、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学信网《教育部学籍在线验证报告》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（有效期至少延长至2023年5月）；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（7）往届生学历审核材料：学历、学位证书原件及复印件、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学信网《教育部学历证书电子注册备案表》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（有效期至少延长至2023年5月）或书面学历认证报告；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（8）取得国外学历的考生学历审核材料：教育部留学服务中心出具的国外学历学位认证书；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（9）</w:t>
      </w: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非全日制研究生等拟定向就业的考生（少数民族骨干计划考生除外）须出具</w:t>
      </w:r>
      <w:hyperlink r:id="rId8" w:history="1">
        <w:r w:rsidRPr="00E2423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《定向培养证明》（点击下载）</w:t>
        </w:r>
      </w:hyperlink>
      <w:r w:rsidRPr="00E2423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。</w:t>
      </w: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《定向培养证明》需填写完整并有单位负责人签字和公章，否则不得参加复试；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（10）同等学力考生还需出具补修本科6门主干专业课程的成绩单原件及复印件、全国大学英语四级成绩单原件及复印件；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（11）少数民族骨干计划考生还需提交本人户口簿原件及复印件，《报考2023年少数民族高层次骨干人才计划研究生考生登记表》原件及复印件；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（12）“退役大学生士兵”专项计划考生还需提交本人《入伍批准书》原件或复印件（加盖公章并注明保管部门联系人姓名及联系方式）、《退出现役证》原件及复印件；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（13）</w:t>
      </w:r>
      <w:hyperlink r:id="rId9" w:history="1">
        <w:r w:rsidRPr="00E2423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《华北电力大学（保定）2023年硕士研究生诚信复试承诺书》（点击下载</w:t>
        </w:r>
      </w:hyperlink>
      <w:hyperlink r:id="rId10" w:history="1">
        <w:r w:rsidRPr="00E24232">
          <w:rPr>
            <w:rFonts w:ascii="宋体" w:eastAsia="宋体" w:hAnsi="宋体" w:cs="宋体" w:hint="eastAsia"/>
            <w:color w:val="000000"/>
            <w:kern w:val="0"/>
            <w:sz w:val="24"/>
            <w:szCs w:val="24"/>
            <w:bdr w:val="none" w:sz="0" w:space="0" w:color="auto" w:frame="1"/>
          </w:rPr>
          <w:t>，</w:t>
        </w:r>
      </w:hyperlink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签字需手写）原件；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（14）</w:t>
      </w:r>
      <w:hyperlink r:id="rId11" w:history="1">
        <w:r w:rsidRPr="00E2423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《调剂申请书》（点击下载</w:t>
        </w:r>
      </w:hyperlink>
      <w:hyperlink r:id="rId12" w:history="1">
        <w:r w:rsidRPr="00E24232">
          <w:rPr>
            <w:rFonts w:ascii="宋体" w:eastAsia="宋体" w:hAnsi="宋体" w:cs="宋体" w:hint="eastAsia"/>
            <w:color w:val="000000"/>
            <w:kern w:val="0"/>
            <w:sz w:val="24"/>
            <w:szCs w:val="24"/>
            <w:bdr w:val="none" w:sz="0" w:space="0" w:color="auto" w:frame="1"/>
          </w:rPr>
          <w:t>，</w:t>
        </w:r>
      </w:hyperlink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签字需手写）原件。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2.资格审查安排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时间：4月10日上午8：30-11：30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地点：华北电力大学</w:t>
      </w: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u w:val="single"/>
          <w:bdr w:val="none" w:sz="0" w:space="0" w:color="auto" w:frame="1"/>
        </w:rPr>
        <w:t>二</w:t>
      </w:r>
      <w:proofErr w:type="gramStart"/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u w:val="single"/>
          <w:bdr w:val="none" w:sz="0" w:space="0" w:color="auto" w:frame="1"/>
        </w:rPr>
        <w:t>校区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教八楼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A座201室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考生应如实、准确提交各项材料，资格审查不合格或未进行资格审查的考生不得参加复试。对于没有达到规定或提供与报考材料学历不符、年限不符等虚假信息的考生将按照相关规定予以处理。</w:t>
      </w:r>
    </w:p>
    <w:p w:rsidR="00E24232" w:rsidRPr="00E24232" w:rsidRDefault="00E24232" w:rsidP="00E24232">
      <w:pPr>
        <w:widowControl/>
        <w:shd w:val="clear" w:color="auto" w:fill="FFFFFF"/>
        <w:spacing w:line="36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调剂考生资格审查事宜请关注机械工程系网站上的后续通知。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四、复试形式和内容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2023年我系硕士研究生招生复试采取现场复试方式开展：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lastRenderedPageBreak/>
        <w:t>1．专业课笔试，满分 120 分，笔试时间 2 小时。工业工程与管理专业还需进行政治理论考试，满分100分，笔试时间 2 小时。形式为闭卷考核，考核内容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见相应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专业的复试大纲。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2．外语听力及口语测试，满分 30 分。重点考查考生英语听力和口语表达能力。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3．综合面试，满分 100 分。综合面试内容：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（1）考生对本学科发展动态的了解和在本专业领域发展的潜力；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（2）考生运用所学知识，发现、分析、解决问题的能力；对于交叉学科考生，重点考察其综合运用跨学科知识的能力；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（3）创新精神和创新能力；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（4）人文素养、心理承受能力、事业心、责任感、道德品质、举止、表达、礼仪等。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4.同等学力考生复试时须加试两门与所报专业相关的本科主干课程，加试科目不得与初试科目相同，采用现场闭卷考试，时间每门为2小时，试卷满分为100分。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五、复试安排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1.笔试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（1）笔试安排</w:t>
      </w:r>
    </w:p>
    <w:tbl>
      <w:tblPr>
        <w:tblW w:w="80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1039"/>
        <w:gridCol w:w="2354"/>
        <w:gridCol w:w="1535"/>
        <w:gridCol w:w="1360"/>
      </w:tblGrid>
      <w:tr w:rsidR="00E24232" w:rsidRPr="00E24232" w:rsidTr="00E24232">
        <w:trPr>
          <w:jc w:val="center"/>
        </w:trPr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专业名称</w:t>
            </w:r>
          </w:p>
        </w:tc>
        <w:tc>
          <w:tcPr>
            <w:tcW w:w="9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专业代码</w:t>
            </w:r>
          </w:p>
        </w:tc>
        <w:tc>
          <w:tcPr>
            <w:tcW w:w="20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考试科目</w:t>
            </w:r>
          </w:p>
        </w:tc>
        <w:tc>
          <w:tcPr>
            <w:tcW w:w="12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笔试时间</w:t>
            </w:r>
          </w:p>
        </w:tc>
        <w:tc>
          <w:tcPr>
            <w:tcW w:w="12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hideMark/>
          </w:tcPr>
          <w:p w:rsidR="00E24232" w:rsidRPr="00E24232" w:rsidRDefault="00E24232" w:rsidP="00E24232">
            <w:pPr>
              <w:widowControl/>
              <w:spacing w:line="31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笔试地点</w:t>
            </w:r>
          </w:p>
        </w:tc>
      </w:tr>
      <w:tr w:rsidR="00E24232" w:rsidRPr="00E24232" w:rsidTr="00E24232">
        <w:trPr>
          <w:trHeight w:val="20"/>
          <w:jc w:val="center"/>
        </w:trPr>
        <w:tc>
          <w:tcPr>
            <w:tcW w:w="15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机械工程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080200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512测试技术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4月11日8:00-10:00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资格审查</w:t>
            </w:r>
          </w:p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现场查询</w:t>
            </w:r>
          </w:p>
        </w:tc>
      </w:tr>
      <w:tr w:rsidR="00E24232" w:rsidRPr="00E24232" w:rsidTr="00E24232">
        <w:trPr>
          <w:trHeight w:val="20"/>
          <w:jc w:val="center"/>
        </w:trPr>
        <w:tc>
          <w:tcPr>
            <w:tcW w:w="15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机械工程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085501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513机械制造技术基础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4月11日8:00-10:00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资格审查</w:t>
            </w:r>
          </w:p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现场查询</w:t>
            </w:r>
          </w:p>
        </w:tc>
      </w:tr>
      <w:tr w:rsidR="00E24232" w:rsidRPr="00E24232" w:rsidTr="00E24232">
        <w:trPr>
          <w:trHeight w:val="20"/>
          <w:jc w:val="center"/>
        </w:trPr>
        <w:tc>
          <w:tcPr>
            <w:tcW w:w="15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材料工程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085601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514材料分析测试技术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4月11日8:00-10:00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资格审查</w:t>
            </w:r>
          </w:p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现场查询</w:t>
            </w:r>
          </w:p>
        </w:tc>
      </w:tr>
      <w:tr w:rsidR="00E24232" w:rsidRPr="00E24232" w:rsidTr="00E24232">
        <w:trPr>
          <w:trHeight w:val="20"/>
          <w:jc w:val="center"/>
        </w:trPr>
        <w:tc>
          <w:tcPr>
            <w:tcW w:w="1598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工业工程与管理</w:t>
            </w:r>
          </w:p>
        </w:tc>
        <w:tc>
          <w:tcPr>
            <w:tcW w:w="9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125603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515工业工程综合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4月11日8:00-10:00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资格审查</w:t>
            </w:r>
          </w:p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现场查询</w:t>
            </w:r>
          </w:p>
        </w:tc>
      </w:tr>
      <w:tr w:rsidR="00E24232" w:rsidRPr="00E24232" w:rsidTr="00E24232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vAlign w:val="center"/>
            <w:hideMark/>
          </w:tcPr>
          <w:p w:rsidR="00E24232" w:rsidRPr="00E24232" w:rsidRDefault="00E24232" w:rsidP="00E2423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F7F7"/>
            <w:vAlign w:val="center"/>
            <w:hideMark/>
          </w:tcPr>
          <w:p w:rsidR="00E24232" w:rsidRPr="00E24232" w:rsidRDefault="00E24232" w:rsidP="00E2423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534政治理论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4月11日15:00-17:00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tcMar>
              <w:top w:w="144" w:type="dxa"/>
              <w:left w:w="101" w:type="dxa"/>
              <w:bottom w:w="144" w:type="dxa"/>
              <w:right w:w="101" w:type="dxa"/>
            </w:tcMar>
            <w:vAlign w:val="center"/>
            <w:hideMark/>
          </w:tcPr>
          <w:p w:rsidR="00E24232" w:rsidRPr="00E24232" w:rsidRDefault="00E24232" w:rsidP="00E24232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资格审查</w:t>
            </w:r>
          </w:p>
          <w:p w:rsidR="00E24232" w:rsidRPr="00E24232" w:rsidRDefault="00E24232" w:rsidP="00E24232">
            <w:pPr>
              <w:widowControl/>
              <w:spacing w:line="2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E24232">
              <w:rPr>
                <w:rFonts w:ascii="仿宋" w:eastAsia="仿宋" w:hAnsi="仿宋" w:cs="宋体" w:hint="eastAsia"/>
                <w:kern w:val="0"/>
                <w:szCs w:val="21"/>
                <w:bdr w:val="none" w:sz="0" w:space="0" w:color="auto" w:frame="1"/>
              </w:rPr>
              <w:t>现场查询</w:t>
            </w:r>
          </w:p>
        </w:tc>
      </w:tr>
    </w:tbl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（2）注意事项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考生务必于笔试开始前20分钟入场，入场后由监考老师逐一查验考生身份证和初试准考证。开考前监考老师宣布考试规则，考试正式开始15分钟后考生一律不得入场。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lastRenderedPageBreak/>
        <w:t>考生自行准备黑色签字笔或钢笔若干，不带记忆、存储和编程功能的计算器和画图工具。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考试结束后待监考老师清点答卷并宣布考试结束后，考生方可离开考场。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2.面试（包含综合面试、外语听力及口语测试）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（1）时间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机械工程（080200）、机械工程（085501）和材料工程（085601）专业面试时间为4月11日下午13：30，具体面试安排请予4月11日下午13：00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在教八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楼A座406西侧橱窗查看。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工业工程与管理(125603)</w:t>
      </w:r>
      <w:r w:rsidRPr="00E24232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专业面试时间为4月12日上午8：30，具体面试安排请予4月12日早上8：00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在教八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楼A座406西侧橱窗查看。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（2）候考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考生需在面试时段开始前20分钟候考，考生在考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务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工作人员的引导下进入考场。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（3）开考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考生进入面试考场后，须出示身份证原件和初试准考证，面试老师进行提问，考生作答，面试时间不少于20分钟。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（3）考试结束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面试结束后，考生应在考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务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工作人员的安排下退出面试考场。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六、成绩使用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1.机械工程（080200）、机械工程（085501）和材料工程（085601）专业成绩使用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（1）初试总成绩和复试总成绩相加，得出入学考试总成绩。即：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入学考试总成绩＝初试总成绩+复试总成绩。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（2）思想政治素质和道德品质考核及体检不作量化计入总成绩，但考核结果不合格者不予录取。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3）复试总成绩低于150分的不予录取（其中少数民族高层次骨干人才计划考生复试总成绩低于130分的不予录取），综合面试成绩低于60分的视为复试成绩不合格不予录取。同等学力考生加试课程的成绩不计入复试成绩，但任何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一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科成绩低于60分的不予录取。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（4）考生必须参加所有复试内容，任何一项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不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参加者视为复试成绩不合格不予录取。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2.工业工程与管理(125603)专业成绩使用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（1）入学考试总成绩＝初试总成绩+复试总成绩×0.43，入学考试总成绩四舍五入后保留到小数点后三位。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（2）思想政治素质和道德品质考核及体检不作量化计入总成绩，但考核结果不合格者不予录取。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（3）复试总成绩低于210分的不予录取（其中少数民族高层次骨干人才计划考生复试总成绩低于182分的不予录取），综合面试成绩低于60分的视为复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lastRenderedPageBreak/>
        <w:t>试成绩不合格不予录取。同等学力考生加试课程的成绩不计入复试成绩，但任何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一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科成绩低于60分的不予录取。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（4）考生必须参加所有复试内容，任何一项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不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参加者视为复试成绩不合格不予录取。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七、录取办法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1.考生入学考试总成绩是录取的重要依据。复试合格的，根据专业招生计划，按照入学考试总成绩从高分到低分依次录取，</w:t>
      </w:r>
      <w:r w:rsidRPr="00E24232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如果考生的入学考试总成绩相同，则按照初试总成绩高者优先录取。初试成绩也相同，则按照全国统考总成绩（全国统考总成绩=思想政治理论成绩+英语成绩+数学成绩）高者优先录取；初试总成绩和全国统考总成绩仍然相同，则按照数学（业务课一）成绩高者优先录取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注：对于工业工程与管理（125603）的考生：考生入学考试总成绩是录取的重要依据。复试合格的，根据专业招生计划，按照入学考试总成绩从高分到低分依次录取，如果考生的入学考试总成绩相同，则按照初试总成绩高者优先录取。初试成绩也相同，则按照全国统考总成绩（全国统考总成绩=管理类综合能力成绩+英语成绩）高者优先录取。初试总成绩和全国统考总成绩仍然相同，则按照管理类综合能力成绩高者优先录取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2.同一专业，全日制与非全日制按照各自计划分别排序录取。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3.对于“退役大学生士兵专项计划”考生，参照上述原则单独录取。</w:t>
      </w:r>
    </w:p>
    <w:p w:rsidR="00E24232" w:rsidRPr="00E24232" w:rsidRDefault="00E24232" w:rsidP="00E24232">
      <w:pPr>
        <w:widowControl/>
        <w:spacing w:line="40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4.对于“少数民族骨干计划”考生，按照入学考试总成绩从高分到低分依次录取。录取汉族考生人数不超过该计划录取总数的10%。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  <w:bdr w:val="none" w:sz="0" w:space="0" w:color="auto" w:frame="1"/>
        </w:rPr>
        <w:t>八、注意事项</w:t>
      </w:r>
    </w:p>
    <w:p w:rsidR="00E24232" w:rsidRPr="00E24232" w:rsidRDefault="00E24232" w:rsidP="00E24232">
      <w:pPr>
        <w:widowControl/>
        <w:spacing w:line="400" w:lineRule="atLeast"/>
        <w:ind w:firstLine="480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1.请各位考生按照本细则有关要求做好复试准备。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2.考生履行个人是自己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健康第一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责任人义务，入校前如有发热等不适症状或者新冠感染等情况，要如实上报院系，并配合相应处置。入校复试期间如出现发热等情况，要及时告知考</w:t>
      </w:r>
      <w:proofErr w:type="gramStart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务</w:t>
      </w:r>
      <w:proofErr w:type="gramEnd"/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人员，并配合相应处置。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3.考生凭本人身份证及初试准考证入校，请提前备好，配合查验。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4.《华北电力大学（保定）2023年硕士研究生复试及录取工作办法》，见华北电力大学（保定）研究生院网站：</w:t>
      </w:r>
    </w:p>
    <w:p w:rsidR="00E24232" w:rsidRPr="00E24232" w:rsidRDefault="00E24232" w:rsidP="00E24232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https://gs.ncepu.edu.cn/zsxx/cxfw/02baad984c37434a861f24d21317aea3.htm</w:t>
      </w:r>
    </w:p>
    <w:p w:rsidR="00E24232" w:rsidRPr="00E24232" w:rsidRDefault="00E24232" w:rsidP="00E24232">
      <w:pPr>
        <w:widowControl/>
        <w:numPr>
          <w:ilvl w:val="0"/>
          <w:numId w:val="1"/>
        </w:numPr>
        <w:spacing w:line="450" w:lineRule="atLeast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E24232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      </w:t>
      </w:r>
      <w:r w:rsidRPr="00E24232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5.复试名单见华北电力大学（保定）机械工程系网站 “公告”。</w:t>
      </w:r>
    </w:p>
    <w:p w:rsidR="00E24232" w:rsidRPr="00E24232" w:rsidRDefault="00E24232" w:rsidP="00E24232">
      <w:pPr>
        <w:widowControl/>
        <w:numPr>
          <w:ilvl w:val="0"/>
          <w:numId w:val="1"/>
        </w:numPr>
        <w:spacing w:line="450" w:lineRule="atLeast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E24232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 xml:space="preserve"> </w:t>
      </w:r>
      <w:r w:rsidRPr="00E24232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 xml:space="preserve"> 6.华北电力大学（保定）二校区地址：河北省保定市莲池区华电路689号，考生如需用餐，可在校内食堂使用手机支付。</w:t>
      </w:r>
    </w:p>
    <w:p w:rsidR="00E24232" w:rsidRPr="00E24232" w:rsidRDefault="00E24232" w:rsidP="00E24232">
      <w:pPr>
        <w:widowControl/>
        <w:numPr>
          <w:ilvl w:val="0"/>
          <w:numId w:val="1"/>
        </w:numPr>
        <w:spacing w:line="450" w:lineRule="atLeast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E24232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 xml:space="preserve"> </w:t>
      </w:r>
      <w:r w:rsidRPr="00E24232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 </w:t>
      </w: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 xml:space="preserve"> 7.联系电话：0312-7525408(李老师）</w:t>
      </w:r>
    </w:p>
    <w:p w:rsidR="00E24232" w:rsidRPr="00E24232" w:rsidRDefault="00E24232" w:rsidP="00E24232">
      <w:pPr>
        <w:widowControl/>
        <w:spacing w:line="360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t>华北电力大学机械工程系</w:t>
      </w:r>
    </w:p>
    <w:p w:rsidR="00E24232" w:rsidRPr="00E24232" w:rsidRDefault="00E24232" w:rsidP="00E24232">
      <w:pPr>
        <w:widowControl/>
        <w:spacing w:line="360" w:lineRule="atLeast"/>
        <w:ind w:right="360"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E24232">
        <w:rPr>
          <w:rFonts w:ascii="仿宋" w:eastAsia="仿宋" w:hAnsi="仿宋" w:cs="宋体" w:hint="eastAsia"/>
          <w:color w:val="000000"/>
          <w:kern w:val="0"/>
          <w:sz w:val="24"/>
          <w:szCs w:val="24"/>
          <w:bdr w:val="none" w:sz="0" w:space="0" w:color="auto" w:frame="1"/>
        </w:rPr>
        <w:lastRenderedPageBreak/>
        <w:t>2023年4月7日</w:t>
      </w:r>
    </w:p>
    <w:p w:rsidR="00E24232" w:rsidRPr="00E24232" w:rsidRDefault="00E24232" w:rsidP="00E24232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E24232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br/>
      </w:r>
      <w:r w:rsidRPr="00E24232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br/>
      </w:r>
      <w:r w:rsidRPr="00E24232">
        <w:rPr>
          <w:rFonts w:ascii="微软雅黑" w:eastAsia="微软雅黑" w:hAnsi="微软雅黑" w:cs="宋体" w:hint="eastAsia"/>
          <w:color w:val="000000"/>
          <w:kern w:val="0"/>
          <w:sz w:val="23"/>
          <w:szCs w:val="23"/>
          <w:bdr w:val="none" w:sz="0" w:space="0" w:color="auto" w:frame="1"/>
        </w:rPr>
        <w:t>添加时间：2023-04-07</w:t>
      </w:r>
    </w:p>
    <w:p w:rsidR="00F716CC" w:rsidRDefault="00F716CC">
      <w:bookmarkStart w:id="0" w:name="_GoBack"/>
      <w:bookmarkEnd w:id="0"/>
    </w:p>
    <w:sectPr w:rsidR="00F716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92C90"/>
    <w:multiLevelType w:val="multilevel"/>
    <w:tmpl w:val="B3E85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9D1"/>
    <w:rsid w:val="00A569D1"/>
    <w:rsid w:val="00E24232"/>
    <w:rsid w:val="00F7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2423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2423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242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242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2423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2423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242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242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9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29919">
          <w:marLeft w:val="0"/>
          <w:marRight w:val="0"/>
          <w:marTop w:val="225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e.ncepu.edu.cn/docs/2023-04/9ed6be447abb43dd9e5f86844136e224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me.ncepu.edu.cn/docs/2023-04/980bdf5a9adf48edad20c5310dc953a1.doc" TargetMode="External"/><Relationship Id="rId12" Type="http://schemas.openxmlformats.org/officeDocument/2006/relationships/hyperlink" Target="http://59.67.246.2/cms/%E8%AF%9A%E4%BF%A1%E5%A4%8D%E8%AF%95%E6%89%BF%E8%AF%BA%E4%B9%A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me.ncepu.edu.cn/docs/2023-04/b53037be0afb40769f838ac01333ea44.doc" TargetMode="External"/><Relationship Id="rId11" Type="http://schemas.openxmlformats.org/officeDocument/2006/relationships/hyperlink" Target="https://dme.ncepu.edu.cn/docs/2023-04/87ff384dd26b499cafd06c815e03693c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me.ncepu.edu.cn/gg/%E8%AF%9A%E4%BF%A1%E5%A4%8D%E8%AF%95%E6%89%BF%E8%AF%BA%E4%B9%A6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me.ncepu.edu.cn/docs/2023-04/6a3bb113c13b469e89d4507c6ff139e5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700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2023-04-12T03:16:00Z</dcterms:created>
  <dcterms:modified xsi:type="dcterms:W3CDTF">2023-04-12T03:16:00Z</dcterms:modified>
</cp:coreProperties>
</file>