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B4B" w:rsidRPr="001D6B4B" w:rsidRDefault="001D6B4B" w:rsidP="001D6B4B">
      <w:pPr>
        <w:widowControl/>
        <w:shd w:val="clear" w:color="auto" w:fill="FFFFFF"/>
        <w:spacing w:before="300" w:after="150" w:line="420" w:lineRule="atLeast"/>
        <w:jc w:val="left"/>
        <w:outlineLvl w:val="1"/>
        <w:rPr>
          <w:rFonts w:ascii="宋体" w:eastAsia="宋体" w:hAnsi="宋体" w:cs="宋体"/>
          <w:color w:val="023B87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23B87"/>
          <w:kern w:val="0"/>
          <w:sz w:val="27"/>
          <w:szCs w:val="27"/>
        </w:rPr>
        <w:t>华北电力大学（保定）电子与通信工程系2023年硕士研究生接收调剂公告</w:t>
      </w:r>
    </w:p>
    <w:p w:rsidR="001D6B4B" w:rsidRPr="001D6B4B" w:rsidRDefault="001D6B4B" w:rsidP="001D6B4B">
      <w:pPr>
        <w:widowControl/>
        <w:shd w:val="clear" w:color="auto" w:fill="FFFFFF"/>
        <w:jc w:val="left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888888"/>
          <w:kern w:val="0"/>
          <w:szCs w:val="21"/>
        </w:rPr>
        <w:t>发布时间：2023-04-01</w:t>
      </w:r>
    </w:p>
    <w:p w:rsidR="001D6B4B" w:rsidRPr="001D6B4B" w:rsidRDefault="001D6B4B" w:rsidP="001D6B4B">
      <w:pPr>
        <w:widowControl/>
        <w:shd w:val="clear" w:color="auto" w:fill="FFFFFF"/>
        <w:spacing w:line="450" w:lineRule="atLeast"/>
        <w:jc w:val="left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323232"/>
          <w:kern w:val="0"/>
          <w:sz w:val="27"/>
          <w:szCs w:val="27"/>
        </w:rPr>
        <w:t xml:space="preserve">　　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05"/>
        <w:jc w:val="left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一、接收调剂专业及人数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05"/>
        <w:textAlignment w:val="baseline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1、非全日制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05"/>
        <w:textAlignment w:val="baseline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085402通信工程（含宽带网络、移动通信等）：有缺额。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05"/>
        <w:jc w:val="left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二、 调剂条件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05"/>
        <w:jc w:val="left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遵照我校《华北电力大学（保定）2023年硕士研究生部分专业接收调剂公告》执行。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05"/>
        <w:jc w:val="left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三、 时间安排及重点说明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80"/>
        <w:textAlignment w:val="baseline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1、</w:t>
      </w:r>
      <w:r w:rsidRPr="001D6B4B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4月6日0时我系调剂系统开通，开放时间为</w:t>
      </w: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</w:t>
      </w:r>
      <w:r w:rsidRPr="001D6B4B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月</w:t>
      </w: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</w:t>
      </w:r>
      <w:r w:rsidRPr="001D6B4B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日</w:t>
      </w: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0:00</w:t>
      </w:r>
      <w:r w:rsidRPr="001D6B4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至</w:t>
      </w: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4</w:t>
      </w:r>
      <w:r w:rsidRPr="001D6B4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月</w:t>
      </w: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6</w:t>
      </w:r>
      <w:r w:rsidRPr="001D6B4B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日</w:t>
      </w: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14:00。届时，</w:t>
      </w:r>
      <w:proofErr w:type="gramStart"/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请申请</w:t>
      </w:r>
      <w:proofErr w:type="gramEnd"/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相关专业调剂的考生，登陆中国研究生招生信息网（网址：http://yz.chsi.com.cn/ ）“全国硕士研究生网上调剂系统”提交调剂申请。</w:t>
      </w:r>
      <w:r w:rsidRPr="001D6B4B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我系将比照考生报考专业、初试科目、初试分数等内容后，按照择优选拔的原则确定调剂人选</w:t>
      </w: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，</w:t>
      </w:r>
      <w:r w:rsidRPr="001D6B4B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于4月7日下午16前通过</w:t>
      </w:r>
      <w:proofErr w:type="gramStart"/>
      <w:r w:rsidRPr="001D6B4B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研招网</w:t>
      </w:r>
      <w:proofErr w:type="gramEnd"/>
      <w:r w:rsidRPr="001D6B4B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发送复试通知，并在电子与通信工程系网站发布调剂复试名单。</w:t>
      </w:r>
      <w:proofErr w:type="gramStart"/>
      <w:r w:rsidRPr="001D6B4B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请确定</w:t>
      </w:r>
      <w:proofErr w:type="gramEnd"/>
      <w:r w:rsidRPr="001D6B4B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来我系参加复试的考生在规定时间内点击确认接受，逾期将视为自动放弃。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05"/>
        <w:textAlignment w:val="baseline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2、调剂研究生均采用</w:t>
      </w:r>
      <w:r w:rsidRPr="001D6B4B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到校现场笔试、面试形式</w:t>
      </w: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。调剂复试时间初步定在</w:t>
      </w:r>
      <w:r w:rsidRPr="001D6B4B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4月9日，</w:t>
      </w:r>
      <w:r w:rsidRPr="001D6B4B">
        <w:rPr>
          <w:rFonts w:ascii="宋体" w:eastAsia="宋体" w:hAnsi="宋体" w:cs="宋体" w:hint="eastAsia"/>
          <w:color w:val="323232"/>
          <w:kern w:val="0"/>
          <w:sz w:val="24"/>
          <w:szCs w:val="24"/>
        </w:rPr>
        <w:t>详细安排请相关考生密切关注电子与通信工程系网站通知。请考生们提前安排好行程，以免耽误复试。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四、其他注意事项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05"/>
        <w:textAlignment w:val="baseline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1、</w:t>
      </w:r>
      <w:r w:rsidRPr="001D6B4B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非全日制硕士研究生只接收在职定向考生调剂，所有申请</w:t>
      </w:r>
      <w:proofErr w:type="gramStart"/>
      <w:r w:rsidRPr="001D6B4B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调剂非</w:t>
      </w:r>
      <w:proofErr w:type="gramEnd"/>
      <w:r w:rsidRPr="001D6B4B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全日制的考生，须在</w:t>
      </w:r>
      <w:r w:rsidRPr="001D6B4B">
        <w:rPr>
          <w:rFonts w:ascii="宋体" w:eastAsia="宋体" w:hAnsi="宋体" w:cs="宋体" w:hint="eastAsia"/>
          <w:color w:val="FF0000"/>
          <w:kern w:val="0"/>
          <w:sz w:val="24"/>
          <w:szCs w:val="24"/>
          <w:shd w:val="clear" w:color="auto" w:fill="FFFFFF"/>
        </w:rPr>
        <w:t>4月6日15点前，</w:t>
      </w:r>
      <w:r w:rsidRPr="001D6B4B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提交</w:t>
      </w:r>
      <w:hyperlink r:id="rId5" w:history="1">
        <w:r w:rsidRPr="001D6B4B">
          <w:rPr>
            <w:rFonts w:ascii="宋体" w:eastAsia="宋体" w:hAnsi="宋体" w:cs="宋体" w:hint="eastAsia"/>
            <w:color w:val="333333"/>
            <w:kern w:val="0"/>
            <w:sz w:val="24"/>
            <w:szCs w:val="24"/>
            <w:shd w:val="clear" w:color="auto" w:fill="FFFFFF"/>
          </w:rPr>
          <w:t>《调剂申请书》</w:t>
        </w:r>
      </w:hyperlink>
      <w:r w:rsidRPr="001D6B4B">
        <w:rPr>
          <w:rFonts w:ascii="宋体" w:eastAsia="宋体" w:hAnsi="宋体" w:cs="宋体" w:hint="eastAsia"/>
          <w:color w:val="FF0000"/>
          <w:kern w:val="0"/>
          <w:sz w:val="24"/>
          <w:szCs w:val="24"/>
          <w:shd w:val="clear" w:color="auto" w:fill="FFFFFF"/>
        </w:rPr>
        <w:t>(点击下载）</w:t>
      </w:r>
      <w:r w:rsidRPr="001D6B4B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和</w:t>
      </w:r>
      <w:hyperlink r:id="rId6" w:history="1">
        <w:r w:rsidRPr="001D6B4B">
          <w:rPr>
            <w:rFonts w:ascii="宋体" w:eastAsia="宋体" w:hAnsi="宋体" w:cs="宋体" w:hint="eastAsia"/>
            <w:color w:val="333333"/>
            <w:kern w:val="0"/>
            <w:sz w:val="24"/>
            <w:szCs w:val="24"/>
            <w:shd w:val="clear" w:color="auto" w:fill="FFFFFF"/>
          </w:rPr>
          <w:t>《定向培养证明》</w:t>
        </w:r>
      </w:hyperlink>
      <w:r w:rsidRPr="001D6B4B">
        <w:rPr>
          <w:rFonts w:ascii="宋体" w:eastAsia="宋体" w:hAnsi="宋体" w:cs="宋体" w:hint="eastAsia"/>
          <w:color w:val="FF0000"/>
          <w:kern w:val="0"/>
          <w:sz w:val="24"/>
          <w:szCs w:val="24"/>
          <w:shd w:val="clear" w:color="auto" w:fill="FFFFFF"/>
        </w:rPr>
        <w:t>（点击下载）</w:t>
      </w:r>
      <w:r w:rsidRPr="001D6B4B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，并在拟录取后按我校要求签署定向协议。</w:t>
      </w:r>
      <w:r w:rsidRPr="001D6B4B">
        <w:rPr>
          <w:rFonts w:ascii="宋体" w:eastAsia="宋体" w:hAnsi="宋体" w:cs="宋体" w:hint="eastAsia"/>
          <w:color w:val="FF0000"/>
          <w:kern w:val="0"/>
          <w:sz w:val="24"/>
          <w:szCs w:val="24"/>
          <w:shd w:val="clear" w:color="auto" w:fill="FFFFFF"/>
        </w:rPr>
        <w:t>（将两份文件扫描件发送至电子邮箱：</w:t>
      </w:r>
      <w:r w:rsidRPr="001D6B4B">
        <w:rPr>
          <w:rFonts w:ascii="宋体" w:eastAsia="宋体" w:hAnsi="宋体" w:cs="宋体" w:hint="eastAsia"/>
          <w:color w:val="FF0000"/>
          <w:kern w:val="0"/>
          <w:sz w:val="24"/>
          <w:szCs w:val="24"/>
          <w:shd w:val="clear" w:color="auto" w:fill="F0F8FC"/>
        </w:rPr>
        <w:t>51551557@ncepu.edu.cn</w:t>
      </w:r>
      <w:r w:rsidRPr="001D6B4B">
        <w:rPr>
          <w:rFonts w:ascii="宋体" w:eastAsia="宋体" w:hAnsi="宋体" w:cs="宋体" w:hint="eastAsia"/>
          <w:color w:val="333333"/>
          <w:kern w:val="0"/>
          <w:sz w:val="24"/>
          <w:szCs w:val="24"/>
          <w:shd w:val="clear" w:color="auto" w:fill="FFFFFF"/>
        </w:rPr>
        <w:t>）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05"/>
        <w:textAlignment w:val="baseline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2、确定调剂考生请关注《华北电力大学（保定）2023年硕士研究生复试及录取工作办法》及《华北电力大学（保定）电子与通信工程系2023年硕士研究生复试及录取实施细则》，提前做好后续复试准备工作。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05"/>
        <w:textAlignment w:val="baseline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3、咨询电话0312-7522524，黄老师。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80"/>
        <w:jc w:val="right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华北电力大学（保定）电子与通信工程系</w:t>
      </w:r>
    </w:p>
    <w:p w:rsidR="001D6B4B" w:rsidRPr="001D6B4B" w:rsidRDefault="001D6B4B" w:rsidP="001D6B4B">
      <w:pPr>
        <w:widowControl/>
        <w:shd w:val="clear" w:color="auto" w:fill="FFFFFF"/>
        <w:spacing w:line="360" w:lineRule="atLeast"/>
        <w:ind w:firstLine="480"/>
        <w:jc w:val="right"/>
        <w:rPr>
          <w:rFonts w:ascii="宋体" w:eastAsia="宋体" w:hAnsi="宋体" w:cs="宋体" w:hint="eastAsia"/>
          <w:color w:val="323232"/>
          <w:kern w:val="0"/>
          <w:sz w:val="27"/>
          <w:szCs w:val="27"/>
        </w:rPr>
      </w:pPr>
      <w:r w:rsidRPr="001D6B4B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2023年4月1日</w:t>
      </w:r>
    </w:p>
    <w:p w:rsidR="000859AF" w:rsidRDefault="000859AF">
      <w:bookmarkStart w:id="0" w:name="_GoBack"/>
      <w:bookmarkEnd w:id="0"/>
    </w:p>
    <w:sectPr w:rsidR="00085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92"/>
    <w:rsid w:val="000859AF"/>
    <w:rsid w:val="001D6B4B"/>
    <w:rsid w:val="00CC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D6B4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D6B4B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D6B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D6B4B"/>
    <w:rPr>
      <w:b/>
      <w:bCs/>
    </w:rPr>
  </w:style>
  <w:style w:type="character" w:styleId="a5">
    <w:name w:val="Hyperlink"/>
    <w:basedOn w:val="a0"/>
    <w:uiPriority w:val="99"/>
    <w:semiHidden/>
    <w:unhideWhenUsed/>
    <w:rsid w:val="001D6B4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1D6B4B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1D6B4B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1D6B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D6B4B"/>
    <w:rPr>
      <w:b/>
      <w:bCs/>
    </w:rPr>
  </w:style>
  <w:style w:type="character" w:styleId="a5">
    <w:name w:val="Hyperlink"/>
    <w:basedOn w:val="a0"/>
    <w:uiPriority w:val="99"/>
    <w:semiHidden/>
    <w:unhideWhenUsed/>
    <w:rsid w:val="001D6B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89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4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63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ece.ncepu.edu.cn/docs/2023-04/4b63565459584df69516d35010b408d4.doc" TargetMode="External"/><Relationship Id="rId5" Type="http://schemas.openxmlformats.org/officeDocument/2006/relationships/hyperlink" Target="https://dece.ncepu.edu.cn/docs/2023-04/f4ff662aad52469dbed327a70ee91072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2023-04-12T02:21:00Z</dcterms:created>
  <dcterms:modified xsi:type="dcterms:W3CDTF">2023-04-12T02:22:00Z</dcterms:modified>
</cp:coreProperties>
</file>